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D3EC10" w14:textId="77777777" w:rsidR="0037070A" w:rsidRDefault="00000000">
      <w:pPr>
        <w:jc w:val="center"/>
      </w:pPr>
      <w:r>
        <w:rPr>
          <w:noProof/>
        </w:rPr>
        <w:drawing>
          <wp:inline distT="0" distB="0" distL="0" distR="0" wp14:anchorId="3E07E37D" wp14:editId="4FAF1A8F">
            <wp:extent cx="3154680" cy="647480"/>
            <wp:effectExtent l="0" t="0" r="0" b="0"/>
            <wp:docPr id="1" name="Picture 1" descr="Logo FeedBack HC" title="Logo FeedBack H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eedback-hc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64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3FB93" w14:textId="77777777" w:rsidR="0037070A" w:rsidRDefault="00000000">
      <w:pPr>
        <w:jc w:val="center"/>
      </w:pPr>
      <w:r>
        <w:rPr>
          <w:noProof/>
        </w:rPr>
        <w:drawing>
          <wp:inline distT="0" distB="0" distL="0" distR="0" wp14:anchorId="0B9ACC39" wp14:editId="4C996C3D">
            <wp:extent cx="6080760" cy="988124"/>
            <wp:effectExtent l="0" t="0" r="0" b="0"/>
            <wp:docPr id="2" name="Picture 2" descr="Faixa azul e verde com o texto Guia prático ilustrado" title="Faixa azul e verde com o texto Guia prático ilust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_accen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98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72779" w14:textId="77777777" w:rsidR="0037070A" w:rsidRPr="00E3670F" w:rsidRDefault="00000000">
      <w:pPr>
        <w:spacing w:before="160" w:after="40" w:line="259" w:lineRule="auto"/>
        <w:jc w:val="center"/>
        <w:rPr>
          <w:lang w:val="pt-BR"/>
        </w:rPr>
      </w:pPr>
      <w:r w:rsidRPr="00E3670F">
        <w:rPr>
          <w:b/>
          <w:color w:val="0B3152"/>
          <w:sz w:val="60"/>
          <w:lang w:val="pt-BR"/>
        </w:rPr>
        <w:t>Feedback Sanduíche</w:t>
      </w:r>
    </w:p>
    <w:p w14:paraId="31A2041B" w14:textId="77777777" w:rsidR="0037070A" w:rsidRPr="00E3670F" w:rsidRDefault="00000000">
      <w:pPr>
        <w:spacing w:after="160" w:line="259" w:lineRule="auto"/>
        <w:jc w:val="center"/>
        <w:rPr>
          <w:lang w:val="pt-BR"/>
        </w:rPr>
      </w:pPr>
      <w:r w:rsidRPr="00E3670F">
        <w:rPr>
          <w:b/>
          <w:color w:val="0E8F92"/>
          <w:sz w:val="34"/>
          <w:lang w:val="pt-BR"/>
        </w:rPr>
        <w:t>do modelo clássico ao feedback que transforma</w:t>
      </w:r>
    </w:p>
    <w:p w14:paraId="2F844DA9" w14:textId="77777777" w:rsidR="0037070A" w:rsidRPr="00E3670F" w:rsidRDefault="00000000">
      <w:pPr>
        <w:spacing w:after="240" w:line="259" w:lineRule="auto"/>
        <w:jc w:val="center"/>
        <w:rPr>
          <w:lang w:val="pt-BR"/>
        </w:rPr>
      </w:pPr>
      <w:r w:rsidRPr="00E3670F">
        <w:rPr>
          <w:color w:val="667085"/>
          <w:sz w:val="21"/>
          <w:lang w:val="pt-BR"/>
        </w:rPr>
        <w:t xml:space="preserve">Conteúdo adaptado em formato de guia de treinamento, com linguagem visual inspirada na plataforma </w:t>
      </w:r>
      <w:proofErr w:type="spellStart"/>
      <w:r w:rsidRPr="00E3670F">
        <w:rPr>
          <w:color w:val="667085"/>
          <w:sz w:val="21"/>
          <w:lang w:val="pt-BR"/>
        </w:rPr>
        <w:t>FeedBack</w:t>
      </w:r>
      <w:proofErr w:type="spellEnd"/>
      <w:r w:rsidRPr="00E3670F">
        <w:rPr>
          <w:color w:val="667085"/>
          <w:sz w:val="21"/>
          <w:lang w:val="pt-BR"/>
        </w:rPr>
        <w:t xml:space="preserve"> HC.</w:t>
      </w:r>
    </w:p>
    <w:p w14:paraId="01A41BAC" w14:textId="77777777" w:rsidR="0037070A" w:rsidRDefault="00000000">
      <w:pPr>
        <w:jc w:val="center"/>
      </w:pPr>
      <w:r>
        <w:rPr>
          <w:noProof/>
        </w:rPr>
        <w:drawing>
          <wp:inline distT="0" distB="0" distL="0" distR="0" wp14:anchorId="34DA4F94" wp14:editId="362BBE6D">
            <wp:extent cx="4343400" cy="2461260"/>
            <wp:effectExtent l="0" t="0" r="0" b="0"/>
            <wp:docPr id="3" name="Picture 3" descr="Equipe de saúde treinando feedback com assistente digital" title="Equipe de saúde treinando feedback com assistente 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_round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67EE5" w14:textId="77777777" w:rsidR="0037070A" w:rsidRPr="00E3670F" w:rsidRDefault="00000000">
      <w:pPr>
        <w:spacing w:before="160" w:after="0" w:line="259" w:lineRule="auto"/>
        <w:jc w:val="center"/>
        <w:rPr>
          <w:lang w:val="pt-BR"/>
        </w:rPr>
      </w:pPr>
      <w:r w:rsidRPr="00E3670F">
        <w:rPr>
          <w:i/>
          <w:color w:val="667085"/>
          <w:sz w:val="16"/>
          <w:lang w:val="pt-BR"/>
        </w:rPr>
        <w:t>Fontes e nota editorial ao final. Este material é uma síntese didática, não uma reprodução integral de páginas externas.</w:t>
      </w:r>
    </w:p>
    <w:p w14:paraId="080EFA66" w14:textId="77777777" w:rsidR="0037070A" w:rsidRPr="00E3670F" w:rsidRDefault="00000000">
      <w:pPr>
        <w:rPr>
          <w:lang w:val="pt-BR"/>
        </w:rPr>
      </w:pPr>
      <w:r w:rsidRPr="00E3670F">
        <w:rPr>
          <w:lang w:val="pt-BR"/>
        </w:rPr>
        <w:br w:type="page"/>
      </w:r>
    </w:p>
    <w:p w14:paraId="41A8E16A" w14:textId="77777777" w:rsidR="0037070A" w:rsidRPr="00E3670F" w:rsidRDefault="00000000">
      <w:pPr>
        <w:spacing w:before="80" w:after="140"/>
        <w:rPr>
          <w:lang w:val="pt-BR"/>
        </w:rPr>
      </w:pPr>
      <w:r w:rsidRPr="00E3670F">
        <w:rPr>
          <w:b/>
          <w:color w:val="0E8F92"/>
          <w:sz w:val="17"/>
          <w:lang w:val="pt-BR"/>
        </w:rPr>
        <w:lastRenderedPageBreak/>
        <w:t>VISÃO GERAL</w:t>
      </w:r>
    </w:p>
    <w:p w14:paraId="06DC687E" w14:textId="77777777" w:rsidR="0037070A" w:rsidRPr="00E3670F" w:rsidRDefault="00000000">
      <w:pPr>
        <w:pStyle w:val="Heading1"/>
        <w:spacing w:before="160" w:after="160"/>
        <w:rPr>
          <w:lang w:val="pt-BR"/>
        </w:rPr>
      </w:pPr>
      <w:r w:rsidRPr="00E3670F">
        <w:rPr>
          <w:rFonts w:ascii="Arial" w:eastAsia="Arial" w:hAnsi="Arial"/>
          <w:color w:val="0B3152"/>
          <w:sz w:val="42"/>
          <w:lang w:val="pt-BR"/>
        </w:rPr>
        <w:t>Resumo executivo</w:t>
      </w:r>
    </w:p>
    <w:p w14:paraId="50A15A1A" w14:textId="77777777" w:rsidR="0037070A" w:rsidRPr="00E3670F" w:rsidRDefault="00000000">
      <w:pPr>
        <w:spacing w:after="160" w:line="259" w:lineRule="auto"/>
        <w:rPr>
          <w:lang w:val="pt-BR"/>
        </w:rPr>
      </w:pPr>
      <w:r w:rsidRPr="00E3670F">
        <w:rPr>
          <w:b/>
          <w:color w:val="0B3152"/>
          <w:sz w:val="20"/>
          <w:lang w:val="pt-BR"/>
        </w:rPr>
        <w:t xml:space="preserve">A técnica do feedback sanduíche </w:t>
      </w:r>
      <w:r w:rsidRPr="00E3670F">
        <w:rPr>
          <w:color w:val="1E293B"/>
          <w:sz w:val="20"/>
          <w:lang w:val="pt-BR"/>
        </w:rPr>
        <w:t>organiza uma devolutiva em três partes: reconhecimento, ponto de melhoria e reforço positivo. Ela é simples e pode reduzir a tensão inicial, mas também pode tornar a mensagem confusa ou artificial quando vira fórmula.</w:t>
      </w:r>
    </w:p>
    <w:p w14:paraId="590A775A" w14:textId="77777777" w:rsidR="0037070A" w:rsidRDefault="00000000">
      <w:pPr>
        <w:spacing w:after="160" w:line="259" w:lineRule="auto"/>
      </w:pPr>
      <w:r w:rsidRPr="00E3670F">
        <w:rPr>
          <w:b/>
          <w:color w:val="0E8F92"/>
          <w:sz w:val="20"/>
          <w:lang w:val="pt-BR"/>
        </w:rPr>
        <w:t xml:space="preserve">Mensagem-chave: </w:t>
      </w:r>
      <w:r w:rsidRPr="00E3670F">
        <w:rPr>
          <w:color w:val="1E293B"/>
          <w:sz w:val="20"/>
          <w:lang w:val="pt-BR"/>
        </w:rPr>
        <w:t xml:space="preserve">o objetivo não é suavizar a conversa a qualquer custo; é tornar o feedback claro, descritivo, respeitoso e acionável. A identidade </w:t>
      </w:r>
      <w:proofErr w:type="spellStart"/>
      <w:r w:rsidRPr="00E3670F">
        <w:rPr>
          <w:color w:val="1E293B"/>
          <w:sz w:val="20"/>
          <w:lang w:val="pt-BR"/>
        </w:rPr>
        <w:t>FeedBack</w:t>
      </w:r>
      <w:proofErr w:type="spellEnd"/>
      <w:r w:rsidRPr="00E3670F">
        <w:rPr>
          <w:color w:val="1E293B"/>
          <w:sz w:val="20"/>
          <w:lang w:val="pt-BR"/>
        </w:rPr>
        <w:t xml:space="preserve"> HC reforça essa lógica ao trabalhar feedbacks estruturados pela metodologia SCI: Situação, Comportamento e Impacto. </w:t>
      </w:r>
      <w:r>
        <w:rPr>
          <w:color w:val="1E293B"/>
          <w:sz w:val="20"/>
        </w:rPr>
        <w:t>[2]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188"/>
        <w:gridCol w:w="5188"/>
      </w:tblGrid>
      <w:tr w:rsidR="0037070A" w:rsidRPr="00E3670F" w14:paraId="69E96938" w14:textId="77777777">
        <w:trPr>
          <w:jc w:val="center"/>
        </w:trPr>
        <w:tc>
          <w:tcPr>
            <w:tcW w:w="5188" w:type="dxa"/>
            <w:tcBorders>
              <w:top w:val="single" w:sz="8" w:space="0" w:color="DCEAF3"/>
              <w:left w:val="single" w:sz="8" w:space="0" w:color="DCEAF3"/>
              <w:bottom w:val="single" w:sz="8" w:space="0" w:color="DCEAF3"/>
              <w:right w:val="single" w:sz="8" w:space="0" w:color="DCEAF3"/>
            </w:tcBorders>
            <w:shd w:val="clear" w:color="auto" w:fill="E8FAF8"/>
            <w:tcMar>
              <w:top w:w="170" w:type="dxa"/>
              <w:left w:w="190" w:type="dxa"/>
              <w:bottom w:w="170" w:type="dxa"/>
              <w:right w:w="190" w:type="dxa"/>
            </w:tcMar>
          </w:tcPr>
          <w:p w14:paraId="0191A4B8" w14:textId="77777777" w:rsidR="0037070A" w:rsidRPr="00E3670F" w:rsidRDefault="00000000">
            <w:pPr>
              <w:spacing w:after="80"/>
              <w:rPr>
                <w:lang w:val="pt-BR"/>
              </w:rPr>
            </w:pPr>
            <w:r w:rsidRPr="00E3670F">
              <w:rPr>
                <w:b/>
                <w:color w:val="0B3152"/>
                <w:sz w:val="23"/>
                <w:lang w:val="pt-BR"/>
              </w:rPr>
              <w:t>O que aproveitar</w:t>
            </w:r>
          </w:p>
          <w:p w14:paraId="4B68E555" w14:textId="77777777" w:rsidR="0037070A" w:rsidRPr="00E3670F" w:rsidRDefault="00000000">
            <w:pPr>
              <w:spacing w:after="0"/>
              <w:rPr>
                <w:lang w:val="pt-BR"/>
              </w:rPr>
            </w:pPr>
            <w:r w:rsidRPr="00E3670F">
              <w:rPr>
                <w:color w:val="1E293B"/>
                <w:sz w:val="18"/>
                <w:lang w:val="pt-BR"/>
              </w:rPr>
              <w:t>Reconhecimento genuíno, tom cuidadoso, foco em desenvolvimento e encerramento com confiança.</w:t>
            </w:r>
          </w:p>
        </w:tc>
        <w:tc>
          <w:tcPr>
            <w:tcW w:w="5188" w:type="dxa"/>
            <w:tcBorders>
              <w:top w:val="single" w:sz="8" w:space="0" w:color="DCEAF3"/>
              <w:left w:val="single" w:sz="8" w:space="0" w:color="DCEAF3"/>
              <w:bottom w:val="single" w:sz="8" w:space="0" w:color="DCEAF3"/>
              <w:right w:val="single" w:sz="8" w:space="0" w:color="DCEAF3"/>
            </w:tcBorders>
            <w:shd w:val="clear" w:color="auto" w:fill="EAF4FF"/>
            <w:tcMar>
              <w:top w:w="170" w:type="dxa"/>
              <w:left w:w="190" w:type="dxa"/>
              <w:bottom w:w="170" w:type="dxa"/>
              <w:right w:w="190" w:type="dxa"/>
            </w:tcMar>
          </w:tcPr>
          <w:p w14:paraId="1232DA74" w14:textId="77777777" w:rsidR="0037070A" w:rsidRPr="00E3670F" w:rsidRDefault="00000000">
            <w:pPr>
              <w:spacing w:after="80"/>
              <w:rPr>
                <w:lang w:val="pt-BR"/>
              </w:rPr>
            </w:pPr>
            <w:r w:rsidRPr="00E3670F">
              <w:rPr>
                <w:b/>
                <w:color w:val="0B3152"/>
                <w:sz w:val="23"/>
                <w:lang w:val="pt-BR"/>
              </w:rPr>
              <w:t>O que corrigir</w:t>
            </w:r>
          </w:p>
          <w:p w14:paraId="43F35AA6" w14:textId="77777777" w:rsidR="0037070A" w:rsidRPr="00E3670F" w:rsidRDefault="00000000">
            <w:pPr>
              <w:spacing w:after="0"/>
              <w:rPr>
                <w:lang w:val="pt-BR"/>
              </w:rPr>
            </w:pPr>
            <w:r w:rsidRPr="00E3670F">
              <w:rPr>
                <w:color w:val="1E293B"/>
                <w:sz w:val="18"/>
                <w:lang w:val="pt-BR"/>
              </w:rPr>
              <w:t>Evitar elogios genéricos, transições com 'mas' e críticas escondidas no meio da conversa.</w:t>
            </w:r>
          </w:p>
        </w:tc>
      </w:tr>
    </w:tbl>
    <w:p w14:paraId="3A767E28" w14:textId="77777777" w:rsidR="0037070A" w:rsidRDefault="00000000">
      <w:pPr>
        <w:pStyle w:val="Heading2"/>
        <w:spacing w:before="160" w:after="100"/>
      </w:pPr>
      <w:r>
        <w:rPr>
          <w:rFonts w:ascii="Arial" w:eastAsia="Arial" w:hAnsi="Arial"/>
          <w:color w:val="005BAA"/>
          <w:sz w:val="29"/>
        </w:rPr>
        <w:t xml:space="preserve">Em </w:t>
      </w:r>
      <w:proofErr w:type="spellStart"/>
      <w:r>
        <w:rPr>
          <w:rFonts w:ascii="Arial" w:eastAsia="Arial" w:hAnsi="Arial"/>
          <w:color w:val="005BAA"/>
          <w:sz w:val="29"/>
        </w:rPr>
        <w:t>uma</w:t>
      </w:r>
      <w:proofErr w:type="spellEnd"/>
      <w:r>
        <w:rPr>
          <w:rFonts w:ascii="Arial" w:eastAsia="Arial" w:hAnsi="Arial"/>
          <w:color w:val="005BAA"/>
          <w:sz w:val="29"/>
        </w:rPr>
        <w:t xml:space="preserve"> </w:t>
      </w:r>
      <w:proofErr w:type="spellStart"/>
      <w:r>
        <w:rPr>
          <w:rFonts w:ascii="Arial" w:eastAsia="Arial" w:hAnsi="Arial"/>
          <w:color w:val="005BAA"/>
          <w:sz w:val="29"/>
        </w:rPr>
        <w:t>frase</w:t>
      </w:r>
      <w:proofErr w:type="spellEnd"/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376"/>
      </w:tblGrid>
      <w:tr w:rsidR="0037070A" w:rsidRPr="00E3670F" w14:paraId="0F07AC98" w14:textId="77777777">
        <w:trPr>
          <w:jc w:val="center"/>
        </w:trPr>
        <w:tc>
          <w:tcPr>
            <w:tcW w:w="10376" w:type="dxa"/>
            <w:tcBorders>
              <w:top w:val="single" w:sz="12" w:space="0" w:color="0E8F92"/>
              <w:left w:val="single" w:sz="12" w:space="0" w:color="0E8F92"/>
              <w:bottom w:val="single" w:sz="12" w:space="0" w:color="0E8F92"/>
              <w:right w:val="single" w:sz="12" w:space="0" w:color="0E8F92"/>
            </w:tcBorders>
            <w:shd w:val="clear" w:color="auto" w:fill="F3FFFC"/>
            <w:tcMar>
              <w:top w:w="180" w:type="dxa"/>
              <w:left w:w="220" w:type="dxa"/>
              <w:bottom w:w="180" w:type="dxa"/>
              <w:right w:w="220" w:type="dxa"/>
            </w:tcMar>
          </w:tcPr>
          <w:p w14:paraId="6ED2A530" w14:textId="77777777" w:rsidR="0037070A" w:rsidRPr="00E3670F" w:rsidRDefault="00000000">
            <w:pPr>
              <w:spacing w:after="80"/>
              <w:rPr>
                <w:lang w:val="pt-BR"/>
              </w:rPr>
            </w:pPr>
            <w:r w:rsidRPr="00E3670F">
              <w:rPr>
                <w:b/>
                <w:color w:val="0E8F92"/>
                <w:sz w:val="22"/>
                <w:lang w:val="pt-BR"/>
              </w:rPr>
              <w:t>Feedback que funciona</w:t>
            </w:r>
          </w:p>
          <w:p w14:paraId="2218086B" w14:textId="77777777" w:rsidR="0037070A" w:rsidRPr="00E3670F" w:rsidRDefault="00000000">
            <w:pPr>
              <w:spacing w:after="0"/>
              <w:rPr>
                <w:lang w:val="pt-BR"/>
              </w:rPr>
            </w:pPr>
            <w:r w:rsidRPr="00E3670F">
              <w:rPr>
                <w:color w:val="1E293B"/>
                <w:sz w:val="18"/>
                <w:lang w:val="pt-BR"/>
              </w:rPr>
              <w:t>Descreve um fato, mostra o impacto, convida para diálogo e combina um próximo passo concreto.</w:t>
            </w:r>
          </w:p>
        </w:tc>
      </w:tr>
    </w:tbl>
    <w:p w14:paraId="3474EDC7" w14:textId="77777777" w:rsidR="0037070A" w:rsidRDefault="00000000">
      <w:pPr>
        <w:pStyle w:val="Heading2"/>
        <w:spacing w:before="160" w:after="100"/>
      </w:pPr>
      <w:proofErr w:type="spellStart"/>
      <w:r>
        <w:rPr>
          <w:rFonts w:ascii="Arial" w:eastAsia="Arial" w:hAnsi="Arial"/>
          <w:color w:val="005BAA"/>
          <w:sz w:val="29"/>
        </w:rPr>
        <w:t>Roteiro</w:t>
      </w:r>
      <w:proofErr w:type="spellEnd"/>
      <w:r>
        <w:rPr>
          <w:rFonts w:ascii="Arial" w:eastAsia="Arial" w:hAnsi="Arial"/>
          <w:color w:val="005BAA"/>
          <w:sz w:val="29"/>
        </w:rPr>
        <w:t xml:space="preserve"> de </w:t>
      </w:r>
      <w:proofErr w:type="spellStart"/>
      <w:r>
        <w:rPr>
          <w:rFonts w:ascii="Arial" w:eastAsia="Arial" w:hAnsi="Arial"/>
          <w:color w:val="005BAA"/>
          <w:sz w:val="29"/>
        </w:rPr>
        <w:t>leitura</w:t>
      </w:r>
      <w:proofErr w:type="spellEnd"/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59"/>
        <w:gridCol w:w="3459"/>
        <w:gridCol w:w="3459"/>
      </w:tblGrid>
      <w:tr w:rsidR="0037070A" w14:paraId="4D8F371B" w14:textId="77777777">
        <w:trPr>
          <w:jc w:val="center"/>
        </w:trPr>
        <w:tc>
          <w:tcPr>
            <w:tcW w:w="3459" w:type="dxa"/>
            <w:tcBorders>
              <w:top w:val="nil"/>
              <w:left w:val="nil"/>
              <w:bottom w:val="nil"/>
              <w:right w:val="nil"/>
            </w:tcBorders>
            <w:shd w:val="clear" w:color="auto" w:fill="15B8A6"/>
            <w:tcMar>
              <w:top w:w="70" w:type="dxa"/>
              <w:left w:w="60" w:type="dxa"/>
              <w:bottom w:w="70" w:type="dxa"/>
              <w:right w:w="60" w:type="dxa"/>
            </w:tcMar>
          </w:tcPr>
          <w:p w14:paraId="04D2CBBB" w14:textId="77777777" w:rsidR="0037070A" w:rsidRDefault="00000000">
            <w:pPr>
              <w:jc w:val="center"/>
            </w:pPr>
            <w:r>
              <w:rPr>
                <w:b/>
                <w:color w:val="FFFFFF"/>
                <w:sz w:val="20"/>
              </w:rPr>
              <w:t>1</w:t>
            </w:r>
          </w:p>
        </w:tc>
        <w:tc>
          <w:tcPr>
            <w:tcW w:w="3459" w:type="dxa"/>
            <w:tcBorders>
              <w:top w:val="nil"/>
              <w:left w:val="nil"/>
              <w:bottom w:val="nil"/>
              <w:right w:val="nil"/>
            </w:tcBorders>
            <w:tcMar>
              <w:top w:w="70" w:type="dxa"/>
              <w:left w:w="100" w:type="dxa"/>
              <w:bottom w:w="70" w:type="dxa"/>
              <w:right w:w="60" w:type="dxa"/>
            </w:tcMar>
          </w:tcPr>
          <w:p w14:paraId="25DE6FA5" w14:textId="77777777" w:rsidR="0037070A" w:rsidRDefault="00000000">
            <w:r>
              <w:rPr>
                <w:b/>
                <w:color w:val="0B3152"/>
              </w:rPr>
              <w:t>O modelo sanduíche</w:t>
            </w:r>
          </w:p>
        </w:tc>
        <w:tc>
          <w:tcPr>
            <w:tcW w:w="3459" w:type="dxa"/>
            <w:tcBorders>
              <w:top w:val="nil"/>
              <w:left w:val="nil"/>
              <w:bottom w:val="nil"/>
              <w:right w:val="nil"/>
            </w:tcBorders>
            <w:tcMar>
              <w:top w:w="70" w:type="dxa"/>
              <w:left w:w="60" w:type="dxa"/>
              <w:bottom w:w="70" w:type="dxa"/>
              <w:right w:w="60" w:type="dxa"/>
            </w:tcMar>
          </w:tcPr>
          <w:p w14:paraId="616DD4F2" w14:textId="77777777" w:rsidR="0037070A" w:rsidRDefault="00000000">
            <w:r>
              <w:rPr>
                <w:color w:val="667085"/>
                <w:sz w:val="18"/>
              </w:rPr>
              <w:t>estrutura, intenção e limites</w:t>
            </w:r>
          </w:p>
        </w:tc>
      </w:tr>
      <w:tr w:rsidR="0037070A" w:rsidRPr="00E3670F" w14:paraId="1A73486E" w14:textId="77777777">
        <w:trPr>
          <w:jc w:val="center"/>
        </w:trPr>
        <w:tc>
          <w:tcPr>
            <w:tcW w:w="3459" w:type="dxa"/>
            <w:tcBorders>
              <w:top w:val="nil"/>
              <w:left w:val="nil"/>
              <w:bottom w:val="nil"/>
              <w:right w:val="nil"/>
            </w:tcBorders>
            <w:shd w:val="clear" w:color="auto" w:fill="15B8A6"/>
            <w:tcMar>
              <w:top w:w="70" w:type="dxa"/>
              <w:left w:w="60" w:type="dxa"/>
              <w:bottom w:w="70" w:type="dxa"/>
              <w:right w:w="60" w:type="dxa"/>
            </w:tcMar>
          </w:tcPr>
          <w:p w14:paraId="0A41F5EE" w14:textId="77777777" w:rsidR="0037070A" w:rsidRDefault="00000000">
            <w:pPr>
              <w:jc w:val="center"/>
            </w:pPr>
            <w:r>
              <w:rPr>
                <w:b/>
                <w:color w:val="FFFFFF"/>
                <w:sz w:val="20"/>
              </w:rPr>
              <w:t>2</w:t>
            </w:r>
          </w:p>
        </w:tc>
        <w:tc>
          <w:tcPr>
            <w:tcW w:w="3459" w:type="dxa"/>
            <w:tcBorders>
              <w:top w:val="nil"/>
              <w:left w:val="nil"/>
              <w:bottom w:val="nil"/>
              <w:right w:val="nil"/>
            </w:tcBorders>
            <w:tcMar>
              <w:top w:w="70" w:type="dxa"/>
              <w:left w:w="100" w:type="dxa"/>
              <w:bottom w:w="70" w:type="dxa"/>
              <w:right w:w="60" w:type="dxa"/>
            </w:tcMar>
          </w:tcPr>
          <w:p w14:paraId="1F846D40" w14:textId="77777777" w:rsidR="0037070A" w:rsidRDefault="00000000">
            <w:r>
              <w:rPr>
                <w:b/>
                <w:color w:val="0B3152"/>
              </w:rPr>
              <w:t>Limitações</w:t>
            </w:r>
          </w:p>
        </w:tc>
        <w:tc>
          <w:tcPr>
            <w:tcW w:w="3459" w:type="dxa"/>
            <w:tcBorders>
              <w:top w:val="nil"/>
              <w:left w:val="nil"/>
              <w:bottom w:val="nil"/>
              <w:right w:val="nil"/>
            </w:tcBorders>
            <w:tcMar>
              <w:top w:w="70" w:type="dxa"/>
              <w:left w:w="60" w:type="dxa"/>
              <w:bottom w:w="70" w:type="dxa"/>
              <w:right w:w="60" w:type="dxa"/>
            </w:tcMar>
          </w:tcPr>
          <w:p w14:paraId="365FF629" w14:textId="77777777" w:rsidR="0037070A" w:rsidRPr="00E3670F" w:rsidRDefault="00000000">
            <w:pPr>
              <w:rPr>
                <w:lang w:val="pt-BR"/>
              </w:rPr>
            </w:pPr>
            <w:r w:rsidRPr="00E3670F">
              <w:rPr>
                <w:color w:val="667085"/>
                <w:sz w:val="18"/>
                <w:lang w:val="pt-BR"/>
              </w:rPr>
              <w:t xml:space="preserve">onde a técnica falha e </w:t>
            </w:r>
            <w:proofErr w:type="gramStart"/>
            <w:r w:rsidRPr="00E3670F">
              <w:rPr>
                <w:color w:val="667085"/>
                <w:sz w:val="18"/>
                <w:lang w:val="pt-BR"/>
              </w:rPr>
              <w:t>por quê</w:t>
            </w:r>
            <w:proofErr w:type="gramEnd"/>
          </w:p>
        </w:tc>
      </w:tr>
      <w:tr w:rsidR="0037070A" w:rsidRPr="00E3670F" w14:paraId="340EAB2F" w14:textId="77777777">
        <w:trPr>
          <w:jc w:val="center"/>
        </w:trPr>
        <w:tc>
          <w:tcPr>
            <w:tcW w:w="3459" w:type="dxa"/>
            <w:tcBorders>
              <w:top w:val="nil"/>
              <w:left w:val="nil"/>
              <w:bottom w:val="nil"/>
              <w:right w:val="nil"/>
            </w:tcBorders>
            <w:shd w:val="clear" w:color="auto" w:fill="15B8A6"/>
            <w:tcMar>
              <w:top w:w="70" w:type="dxa"/>
              <w:left w:w="60" w:type="dxa"/>
              <w:bottom w:w="70" w:type="dxa"/>
              <w:right w:w="60" w:type="dxa"/>
            </w:tcMar>
          </w:tcPr>
          <w:p w14:paraId="53AE6D04" w14:textId="77777777" w:rsidR="0037070A" w:rsidRDefault="00000000">
            <w:pPr>
              <w:jc w:val="center"/>
            </w:pPr>
            <w:r>
              <w:rPr>
                <w:b/>
                <w:color w:val="FFFFFF"/>
                <w:sz w:val="20"/>
              </w:rPr>
              <w:t>3</w:t>
            </w:r>
          </w:p>
        </w:tc>
        <w:tc>
          <w:tcPr>
            <w:tcW w:w="3459" w:type="dxa"/>
            <w:tcBorders>
              <w:top w:val="nil"/>
              <w:left w:val="nil"/>
              <w:bottom w:val="nil"/>
              <w:right w:val="nil"/>
            </w:tcBorders>
            <w:tcMar>
              <w:top w:w="70" w:type="dxa"/>
              <w:left w:w="100" w:type="dxa"/>
              <w:bottom w:w="70" w:type="dxa"/>
              <w:right w:w="60" w:type="dxa"/>
            </w:tcMar>
          </w:tcPr>
          <w:p w14:paraId="6599101D" w14:textId="77777777" w:rsidR="0037070A" w:rsidRDefault="00000000">
            <w:r>
              <w:rPr>
                <w:b/>
                <w:color w:val="0B3152"/>
              </w:rPr>
              <w:t>SCI + ação</w:t>
            </w:r>
          </w:p>
        </w:tc>
        <w:tc>
          <w:tcPr>
            <w:tcW w:w="3459" w:type="dxa"/>
            <w:tcBorders>
              <w:top w:val="nil"/>
              <w:left w:val="nil"/>
              <w:bottom w:val="nil"/>
              <w:right w:val="nil"/>
            </w:tcBorders>
            <w:tcMar>
              <w:top w:w="70" w:type="dxa"/>
              <w:left w:w="60" w:type="dxa"/>
              <w:bottom w:w="70" w:type="dxa"/>
              <w:right w:w="60" w:type="dxa"/>
            </w:tcMar>
          </w:tcPr>
          <w:p w14:paraId="3C0C0453" w14:textId="77777777" w:rsidR="0037070A" w:rsidRPr="00E3670F" w:rsidRDefault="00000000">
            <w:pPr>
              <w:rPr>
                <w:lang w:val="pt-BR"/>
              </w:rPr>
            </w:pPr>
            <w:r w:rsidRPr="00E3670F">
              <w:rPr>
                <w:color w:val="667085"/>
                <w:sz w:val="18"/>
                <w:lang w:val="pt-BR"/>
              </w:rPr>
              <w:t>modelo alternativo para conversas claras</w:t>
            </w:r>
          </w:p>
        </w:tc>
      </w:tr>
      <w:tr w:rsidR="0037070A" w:rsidRPr="00E3670F" w14:paraId="1DDB7373" w14:textId="77777777">
        <w:trPr>
          <w:jc w:val="center"/>
        </w:trPr>
        <w:tc>
          <w:tcPr>
            <w:tcW w:w="3459" w:type="dxa"/>
            <w:tcBorders>
              <w:top w:val="nil"/>
              <w:left w:val="nil"/>
              <w:bottom w:val="nil"/>
              <w:right w:val="nil"/>
            </w:tcBorders>
            <w:shd w:val="clear" w:color="auto" w:fill="15B8A6"/>
            <w:tcMar>
              <w:top w:w="70" w:type="dxa"/>
              <w:left w:w="60" w:type="dxa"/>
              <w:bottom w:w="70" w:type="dxa"/>
              <w:right w:w="60" w:type="dxa"/>
            </w:tcMar>
          </w:tcPr>
          <w:p w14:paraId="31CA0B68" w14:textId="77777777" w:rsidR="0037070A" w:rsidRDefault="00000000">
            <w:pPr>
              <w:jc w:val="center"/>
            </w:pPr>
            <w:r>
              <w:rPr>
                <w:b/>
                <w:color w:val="FFFFFF"/>
                <w:sz w:val="20"/>
              </w:rPr>
              <w:t>4</w:t>
            </w:r>
          </w:p>
        </w:tc>
        <w:tc>
          <w:tcPr>
            <w:tcW w:w="3459" w:type="dxa"/>
            <w:tcBorders>
              <w:top w:val="nil"/>
              <w:left w:val="nil"/>
              <w:bottom w:val="nil"/>
              <w:right w:val="nil"/>
            </w:tcBorders>
            <w:tcMar>
              <w:top w:w="70" w:type="dxa"/>
              <w:left w:w="100" w:type="dxa"/>
              <w:bottom w:w="70" w:type="dxa"/>
              <w:right w:w="60" w:type="dxa"/>
            </w:tcMar>
          </w:tcPr>
          <w:p w14:paraId="2F246CC0" w14:textId="77777777" w:rsidR="0037070A" w:rsidRDefault="00000000">
            <w:r>
              <w:rPr>
                <w:b/>
                <w:color w:val="0B3152"/>
              </w:rPr>
              <w:t>Scripts</w:t>
            </w:r>
          </w:p>
        </w:tc>
        <w:tc>
          <w:tcPr>
            <w:tcW w:w="3459" w:type="dxa"/>
            <w:tcBorders>
              <w:top w:val="nil"/>
              <w:left w:val="nil"/>
              <w:bottom w:val="nil"/>
              <w:right w:val="nil"/>
            </w:tcBorders>
            <w:tcMar>
              <w:top w:w="70" w:type="dxa"/>
              <w:left w:w="60" w:type="dxa"/>
              <w:bottom w:w="70" w:type="dxa"/>
              <w:right w:w="60" w:type="dxa"/>
            </w:tcMar>
          </w:tcPr>
          <w:p w14:paraId="236CBEAB" w14:textId="77777777" w:rsidR="0037070A" w:rsidRPr="00E3670F" w:rsidRDefault="00000000">
            <w:pPr>
              <w:rPr>
                <w:lang w:val="pt-BR"/>
              </w:rPr>
            </w:pPr>
            <w:r w:rsidRPr="00E3670F">
              <w:rPr>
                <w:color w:val="667085"/>
                <w:sz w:val="18"/>
                <w:lang w:val="pt-BR"/>
              </w:rPr>
              <w:t>frases prontas e exemplos reescritos</w:t>
            </w:r>
          </w:p>
        </w:tc>
      </w:tr>
      <w:tr w:rsidR="0037070A" w:rsidRPr="00E3670F" w14:paraId="07D741EA" w14:textId="77777777">
        <w:trPr>
          <w:jc w:val="center"/>
        </w:trPr>
        <w:tc>
          <w:tcPr>
            <w:tcW w:w="3459" w:type="dxa"/>
            <w:tcBorders>
              <w:top w:val="nil"/>
              <w:left w:val="nil"/>
              <w:bottom w:val="nil"/>
              <w:right w:val="nil"/>
            </w:tcBorders>
            <w:shd w:val="clear" w:color="auto" w:fill="15B8A6"/>
            <w:tcMar>
              <w:top w:w="70" w:type="dxa"/>
              <w:left w:w="60" w:type="dxa"/>
              <w:bottom w:w="70" w:type="dxa"/>
              <w:right w:w="60" w:type="dxa"/>
            </w:tcMar>
          </w:tcPr>
          <w:p w14:paraId="06E8C7A4" w14:textId="77777777" w:rsidR="0037070A" w:rsidRDefault="00000000">
            <w:pPr>
              <w:jc w:val="center"/>
            </w:pPr>
            <w:r>
              <w:rPr>
                <w:b/>
                <w:color w:val="FFFFFF"/>
                <w:sz w:val="20"/>
              </w:rPr>
              <w:t>5</w:t>
            </w:r>
          </w:p>
        </w:tc>
        <w:tc>
          <w:tcPr>
            <w:tcW w:w="3459" w:type="dxa"/>
            <w:tcBorders>
              <w:top w:val="nil"/>
              <w:left w:val="nil"/>
              <w:bottom w:val="nil"/>
              <w:right w:val="nil"/>
            </w:tcBorders>
            <w:tcMar>
              <w:top w:w="70" w:type="dxa"/>
              <w:left w:w="100" w:type="dxa"/>
              <w:bottom w:w="70" w:type="dxa"/>
              <w:right w:w="60" w:type="dxa"/>
            </w:tcMar>
          </w:tcPr>
          <w:p w14:paraId="2B3F8F48" w14:textId="77777777" w:rsidR="0037070A" w:rsidRDefault="00000000">
            <w:r>
              <w:rPr>
                <w:b/>
                <w:color w:val="0B3152"/>
              </w:rPr>
              <w:t>Checklist</w:t>
            </w:r>
          </w:p>
        </w:tc>
        <w:tc>
          <w:tcPr>
            <w:tcW w:w="3459" w:type="dxa"/>
            <w:tcBorders>
              <w:top w:val="nil"/>
              <w:left w:val="nil"/>
              <w:bottom w:val="nil"/>
              <w:right w:val="nil"/>
            </w:tcBorders>
            <w:tcMar>
              <w:top w:w="70" w:type="dxa"/>
              <w:left w:w="60" w:type="dxa"/>
              <w:bottom w:w="70" w:type="dxa"/>
              <w:right w:w="60" w:type="dxa"/>
            </w:tcMar>
          </w:tcPr>
          <w:p w14:paraId="4068998B" w14:textId="77777777" w:rsidR="0037070A" w:rsidRPr="00E3670F" w:rsidRDefault="00000000">
            <w:pPr>
              <w:rPr>
                <w:lang w:val="pt-BR"/>
              </w:rPr>
            </w:pPr>
            <w:r w:rsidRPr="00E3670F">
              <w:rPr>
                <w:color w:val="667085"/>
                <w:sz w:val="18"/>
                <w:lang w:val="pt-BR"/>
              </w:rPr>
              <w:t>antes, durante e depois do feedback</w:t>
            </w:r>
          </w:p>
        </w:tc>
      </w:tr>
    </w:tbl>
    <w:p w14:paraId="68086E5E" w14:textId="77777777" w:rsidR="0037070A" w:rsidRPr="00E3670F" w:rsidRDefault="00000000">
      <w:pPr>
        <w:rPr>
          <w:lang w:val="pt-BR"/>
        </w:rPr>
      </w:pPr>
      <w:r w:rsidRPr="00E3670F">
        <w:rPr>
          <w:lang w:val="pt-BR"/>
        </w:rPr>
        <w:br w:type="page"/>
      </w:r>
    </w:p>
    <w:p w14:paraId="267F0D7A" w14:textId="77777777" w:rsidR="0037070A" w:rsidRPr="00E3670F" w:rsidRDefault="00000000">
      <w:pPr>
        <w:spacing w:before="80" w:after="140"/>
        <w:rPr>
          <w:lang w:val="pt-BR"/>
        </w:rPr>
      </w:pPr>
      <w:r w:rsidRPr="00E3670F">
        <w:rPr>
          <w:b/>
          <w:color w:val="0E8F92"/>
          <w:sz w:val="17"/>
          <w:lang w:val="pt-BR"/>
        </w:rPr>
        <w:lastRenderedPageBreak/>
        <w:t>1. MODELO CLÁSSICO</w:t>
      </w:r>
    </w:p>
    <w:p w14:paraId="7334C86D" w14:textId="77777777" w:rsidR="0037070A" w:rsidRPr="00E3670F" w:rsidRDefault="00000000">
      <w:pPr>
        <w:pStyle w:val="Heading1"/>
        <w:spacing w:before="160" w:after="160"/>
        <w:rPr>
          <w:lang w:val="pt-BR"/>
        </w:rPr>
      </w:pPr>
      <w:r w:rsidRPr="00E3670F">
        <w:rPr>
          <w:rFonts w:ascii="Arial" w:eastAsia="Arial" w:hAnsi="Arial"/>
          <w:color w:val="0B3152"/>
          <w:sz w:val="42"/>
          <w:lang w:val="pt-BR"/>
        </w:rPr>
        <w:t>O que é feedback sanduíche?</w:t>
      </w:r>
    </w:p>
    <w:p w14:paraId="4AF9E5E6" w14:textId="77777777" w:rsidR="0037070A" w:rsidRDefault="00000000">
      <w:pPr>
        <w:spacing w:after="160" w:line="259" w:lineRule="auto"/>
      </w:pPr>
      <w:r w:rsidRPr="00E3670F">
        <w:rPr>
          <w:color w:val="1E293B"/>
          <w:lang w:val="pt-BR"/>
        </w:rPr>
        <w:t xml:space="preserve">É uma técnica de comunicação que tenta equilibrar uma crítica ou orientação de melhoria entre duas mensagens positivas: abre com reconhecimento, apresenta o ponto de ajuste e encerra com incentivo. Fontes de mercado descrevem essa estrutura como simples e popular, mas alertam que ela precisa ser autêntica e contextual. </w:t>
      </w:r>
      <w:r>
        <w:rPr>
          <w:color w:val="1E293B"/>
        </w:rPr>
        <w:t>[3][4][6]</w:t>
      </w:r>
    </w:p>
    <w:p w14:paraId="6FF57C66" w14:textId="77777777" w:rsidR="0037070A" w:rsidRDefault="00000000">
      <w:pPr>
        <w:jc w:val="center"/>
      </w:pPr>
      <w:r>
        <w:rPr>
          <w:noProof/>
        </w:rPr>
        <w:drawing>
          <wp:inline distT="0" distB="0" distL="0" distR="0" wp14:anchorId="47353762" wp14:editId="5F9A97FF">
            <wp:extent cx="5989320" cy="3274162"/>
            <wp:effectExtent l="0" t="0" r="0" b="0"/>
            <wp:docPr id="4" name="Picture 4" descr="Diagrama do feedback sanduíche com reconhecimento, ponto de melhoria e confiança mais ação" title="Diagrama do feedback sanduíche com reconhecimento, ponto de melhoria e confiança mais 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wich_diagra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327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238B6" w14:textId="77777777" w:rsidR="0037070A" w:rsidRPr="00E3670F" w:rsidRDefault="00000000">
      <w:pPr>
        <w:spacing w:after="120" w:line="259" w:lineRule="auto"/>
        <w:jc w:val="center"/>
        <w:rPr>
          <w:lang w:val="pt-BR"/>
        </w:rPr>
      </w:pPr>
      <w:r w:rsidRPr="00E3670F">
        <w:rPr>
          <w:i/>
          <w:color w:val="667085"/>
          <w:sz w:val="16"/>
          <w:lang w:val="pt-BR"/>
        </w:rPr>
        <w:t>Figura 1 - A estrutura do feedback sanduíche e seu principal risco: esconder a mensagem central.</w:t>
      </w:r>
    </w:p>
    <w:p w14:paraId="4B366812" w14:textId="77777777" w:rsidR="0037070A" w:rsidRPr="00E3670F" w:rsidRDefault="00000000">
      <w:pPr>
        <w:pStyle w:val="Heading2"/>
        <w:spacing w:before="160" w:after="100"/>
        <w:rPr>
          <w:lang w:val="pt-BR"/>
        </w:rPr>
      </w:pPr>
      <w:r w:rsidRPr="00E3670F">
        <w:rPr>
          <w:rFonts w:ascii="Arial" w:eastAsia="Arial" w:hAnsi="Arial"/>
          <w:color w:val="005BAA"/>
          <w:sz w:val="29"/>
          <w:lang w:val="pt-BR"/>
        </w:rPr>
        <w:t>Como ler o modelo sem cair na fórmula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59"/>
        <w:gridCol w:w="3459"/>
        <w:gridCol w:w="3459"/>
      </w:tblGrid>
      <w:tr w:rsidR="0037070A" w:rsidRPr="00E3670F" w14:paraId="429D21C4" w14:textId="77777777">
        <w:trPr>
          <w:jc w:val="center"/>
        </w:trPr>
        <w:tc>
          <w:tcPr>
            <w:tcW w:w="3459" w:type="dxa"/>
            <w:tcBorders>
              <w:top w:val="single" w:sz="8" w:space="0" w:color="D9E6F2"/>
              <w:left w:val="single" w:sz="8" w:space="0" w:color="D9E6F2"/>
              <w:bottom w:val="single" w:sz="8" w:space="0" w:color="D9E6F2"/>
              <w:right w:val="single" w:sz="8" w:space="0" w:color="D9E6F2"/>
            </w:tcBorders>
            <w:shd w:val="clear" w:color="auto" w:fill="E8FAF8"/>
            <w:tcMar>
              <w:top w:w="140" w:type="dxa"/>
              <w:left w:w="130" w:type="dxa"/>
              <w:bottom w:w="140" w:type="dxa"/>
              <w:right w:w="130" w:type="dxa"/>
            </w:tcMar>
          </w:tcPr>
          <w:p w14:paraId="01435F19" w14:textId="77777777" w:rsidR="0037070A" w:rsidRPr="00E3670F" w:rsidRDefault="00000000">
            <w:pPr>
              <w:rPr>
                <w:lang w:val="pt-BR"/>
              </w:rPr>
            </w:pPr>
            <w:r w:rsidRPr="00E3670F">
              <w:rPr>
                <w:b/>
                <w:color w:val="0B3152"/>
                <w:sz w:val="20"/>
                <w:lang w:val="pt-BR"/>
              </w:rPr>
              <w:t>Reconhecimento</w:t>
            </w:r>
          </w:p>
          <w:p w14:paraId="10A3EC6B" w14:textId="77777777" w:rsidR="0037070A" w:rsidRPr="00E3670F" w:rsidRDefault="00000000">
            <w:pPr>
              <w:spacing w:after="0"/>
              <w:rPr>
                <w:lang w:val="pt-BR"/>
              </w:rPr>
            </w:pPr>
            <w:r w:rsidRPr="00E3670F">
              <w:rPr>
                <w:color w:val="1E293B"/>
                <w:sz w:val="17"/>
                <w:lang w:val="pt-BR"/>
              </w:rPr>
              <w:t>Deve ser específico e verdadeiro. Ex.: uma entrega, uma atitude ou um comportamento observável.</w:t>
            </w:r>
          </w:p>
        </w:tc>
        <w:tc>
          <w:tcPr>
            <w:tcW w:w="3459" w:type="dxa"/>
            <w:tcBorders>
              <w:top w:val="single" w:sz="8" w:space="0" w:color="D9E6F2"/>
              <w:left w:val="single" w:sz="8" w:space="0" w:color="D9E6F2"/>
              <w:bottom w:val="single" w:sz="8" w:space="0" w:color="D9E6F2"/>
              <w:right w:val="single" w:sz="8" w:space="0" w:color="D9E6F2"/>
            </w:tcBorders>
            <w:shd w:val="clear" w:color="auto" w:fill="EAF4FF"/>
            <w:tcMar>
              <w:top w:w="140" w:type="dxa"/>
              <w:left w:w="130" w:type="dxa"/>
              <w:bottom w:w="140" w:type="dxa"/>
              <w:right w:w="130" w:type="dxa"/>
            </w:tcMar>
          </w:tcPr>
          <w:p w14:paraId="7BB19066" w14:textId="77777777" w:rsidR="0037070A" w:rsidRPr="00E3670F" w:rsidRDefault="00000000">
            <w:pPr>
              <w:rPr>
                <w:lang w:val="pt-BR"/>
              </w:rPr>
            </w:pPr>
            <w:r w:rsidRPr="00E3670F">
              <w:rPr>
                <w:b/>
                <w:color w:val="0B3152"/>
                <w:sz w:val="20"/>
                <w:lang w:val="pt-BR"/>
              </w:rPr>
              <w:t>Ponto de melhoria</w:t>
            </w:r>
          </w:p>
          <w:p w14:paraId="65FD81FD" w14:textId="77777777" w:rsidR="0037070A" w:rsidRPr="00E3670F" w:rsidRDefault="00000000">
            <w:pPr>
              <w:spacing w:after="0"/>
              <w:rPr>
                <w:lang w:val="pt-BR"/>
              </w:rPr>
            </w:pPr>
            <w:r w:rsidRPr="00E3670F">
              <w:rPr>
                <w:color w:val="1E293B"/>
                <w:sz w:val="17"/>
                <w:lang w:val="pt-BR"/>
              </w:rPr>
              <w:t>Deve ser claro, direto e ligado a fatos. A pessoa precisa sair sabendo exatamente o que ajustar.</w:t>
            </w:r>
          </w:p>
        </w:tc>
        <w:tc>
          <w:tcPr>
            <w:tcW w:w="3459" w:type="dxa"/>
            <w:tcBorders>
              <w:top w:val="single" w:sz="8" w:space="0" w:color="D9E6F2"/>
              <w:left w:val="single" w:sz="8" w:space="0" w:color="D9E6F2"/>
              <w:bottom w:val="single" w:sz="8" w:space="0" w:color="D9E6F2"/>
              <w:right w:val="single" w:sz="8" w:space="0" w:color="D9E6F2"/>
            </w:tcBorders>
            <w:shd w:val="clear" w:color="auto" w:fill="E8FAF8"/>
            <w:tcMar>
              <w:top w:w="140" w:type="dxa"/>
              <w:left w:w="130" w:type="dxa"/>
              <w:bottom w:w="140" w:type="dxa"/>
              <w:right w:w="130" w:type="dxa"/>
            </w:tcMar>
          </w:tcPr>
          <w:p w14:paraId="4970C2EB" w14:textId="77777777" w:rsidR="0037070A" w:rsidRPr="00E3670F" w:rsidRDefault="00000000">
            <w:pPr>
              <w:rPr>
                <w:lang w:val="pt-BR"/>
              </w:rPr>
            </w:pPr>
            <w:r w:rsidRPr="00E3670F">
              <w:rPr>
                <w:b/>
                <w:color w:val="0B3152"/>
                <w:sz w:val="20"/>
                <w:lang w:val="pt-BR"/>
              </w:rPr>
              <w:t>Fechamento</w:t>
            </w:r>
          </w:p>
          <w:p w14:paraId="05F27C74" w14:textId="77777777" w:rsidR="0037070A" w:rsidRPr="00E3670F" w:rsidRDefault="00000000">
            <w:pPr>
              <w:spacing w:after="0"/>
              <w:rPr>
                <w:lang w:val="pt-BR"/>
              </w:rPr>
            </w:pPr>
            <w:r w:rsidRPr="00E3670F">
              <w:rPr>
                <w:color w:val="1E293B"/>
                <w:sz w:val="17"/>
                <w:lang w:val="pt-BR"/>
              </w:rPr>
              <w:t>Não é 'elogio para aliviar'. É confiança acompanhada de um próximo passo combinado.</w:t>
            </w:r>
          </w:p>
        </w:tc>
      </w:tr>
    </w:tbl>
    <w:p w14:paraId="21253BD0" w14:textId="77777777" w:rsidR="0037070A" w:rsidRPr="00E3670F" w:rsidRDefault="00000000">
      <w:pPr>
        <w:rPr>
          <w:lang w:val="pt-BR"/>
        </w:rPr>
      </w:pPr>
      <w:r w:rsidRPr="00E3670F">
        <w:rPr>
          <w:lang w:val="pt-BR"/>
        </w:rPr>
        <w:br w:type="page"/>
      </w:r>
    </w:p>
    <w:p w14:paraId="2C746BB6" w14:textId="77777777" w:rsidR="0037070A" w:rsidRPr="00E3670F" w:rsidRDefault="00000000">
      <w:pPr>
        <w:spacing w:before="80" w:after="140"/>
        <w:rPr>
          <w:lang w:val="pt-BR"/>
        </w:rPr>
      </w:pPr>
      <w:r w:rsidRPr="00E3670F">
        <w:rPr>
          <w:b/>
          <w:color w:val="0E8F92"/>
          <w:sz w:val="17"/>
          <w:lang w:val="pt-BR"/>
        </w:rPr>
        <w:lastRenderedPageBreak/>
        <w:t>2. LIMITAÇÕES</w:t>
      </w:r>
    </w:p>
    <w:p w14:paraId="0954F418" w14:textId="77777777" w:rsidR="0037070A" w:rsidRPr="00E3670F" w:rsidRDefault="00000000">
      <w:pPr>
        <w:pStyle w:val="Heading1"/>
        <w:spacing w:before="160" w:after="160"/>
        <w:rPr>
          <w:lang w:val="pt-BR"/>
        </w:rPr>
      </w:pPr>
      <w:r w:rsidRPr="00E3670F">
        <w:rPr>
          <w:rFonts w:ascii="Arial" w:eastAsia="Arial" w:hAnsi="Arial"/>
          <w:color w:val="0B3152"/>
          <w:sz w:val="42"/>
          <w:lang w:val="pt-BR"/>
        </w:rPr>
        <w:t>Por que o feedback sanduíche pode falhar?</w:t>
      </w:r>
    </w:p>
    <w:p w14:paraId="1B25016E" w14:textId="77777777" w:rsidR="0037070A" w:rsidRDefault="00000000">
      <w:pPr>
        <w:spacing w:after="160" w:line="259" w:lineRule="auto"/>
      </w:pPr>
      <w:r w:rsidRPr="00E3670F">
        <w:rPr>
          <w:color w:val="1E293B"/>
          <w:lang w:val="pt-BR"/>
        </w:rPr>
        <w:t xml:space="preserve">O problema não está em reconhecer pontos positivos. O problema aparece quando o reconhecimento vira embalagem para uma crítica que deveria ser clara. Fontes especializadas apontam riscos como previsibilidade, falta de autenticidade, diluição da mensagem, confusão e perda de confiança. </w:t>
      </w:r>
      <w:r>
        <w:rPr>
          <w:color w:val="1E293B"/>
        </w:rPr>
        <w:t>[3][4][5]</w:t>
      </w:r>
    </w:p>
    <w:p w14:paraId="75B4A217" w14:textId="77777777" w:rsidR="0037070A" w:rsidRDefault="00000000">
      <w:pPr>
        <w:jc w:val="center"/>
      </w:pPr>
      <w:r>
        <w:rPr>
          <w:noProof/>
        </w:rPr>
        <w:drawing>
          <wp:inline distT="0" distB="0" distL="0" distR="0" wp14:anchorId="48C5F2F8" wp14:editId="6D06EC0F">
            <wp:extent cx="5989320" cy="3114446"/>
            <wp:effectExtent l="0" t="0" r="0" b="0"/>
            <wp:docPr id="5" name="Picture 5" descr="Matriz de quando usar e quando evitar a técnica de feedback sanduíche" title="Matriz de quando usar e quando evitar a técnica de feedback sanduí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ix_diagra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311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B30FC" w14:textId="77777777" w:rsidR="0037070A" w:rsidRPr="00E3670F" w:rsidRDefault="00000000">
      <w:pPr>
        <w:spacing w:after="120" w:line="259" w:lineRule="auto"/>
        <w:jc w:val="center"/>
        <w:rPr>
          <w:lang w:val="pt-BR"/>
        </w:rPr>
      </w:pPr>
      <w:r w:rsidRPr="00E3670F">
        <w:rPr>
          <w:i/>
          <w:color w:val="667085"/>
          <w:sz w:val="16"/>
          <w:lang w:val="pt-BR"/>
        </w:rPr>
        <w:t>Figura 2 - O contexto define se a técnica ajuda ou atrapalha.</w:t>
      </w:r>
    </w:p>
    <w:p w14:paraId="01530B4B" w14:textId="77777777" w:rsidR="0037070A" w:rsidRDefault="00000000">
      <w:pPr>
        <w:pStyle w:val="Heading2"/>
        <w:spacing w:before="160" w:after="100"/>
      </w:pPr>
      <w:r>
        <w:rPr>
          <w:rFonts w:ascii="Arial" w:eastAsia="Arial" w:hAnsi="Arial"/>
          <w:color w:val="005BAA"/>
          <w:sz w:val="29"/>
        </w:rPr>
        <w:t xml:space="preserve">Cinco </w:t>
      </w:r>
      <w:proofErr w:type="spellStart"/>
      <w:r>
        <w:rPr>
          <w:rFonts w:ascii="Arial" w:eastAsia="Arial" w:hAnsi="Arial"/>
          <w:color w:val="005BAA"/>
          <w:sz w:val="29"/>
        </w:rPr>
        <w:t>sinais</w:t>
      </w:r>
      <w:proofErr w:type="spellEnd"/>
      <w:r>
        <w:rPr>
          <w:rFonts w:ascii="Arial" w:eastAsia="Arial" w:hAnsi="Arial"/>
          <w:color w:val="005BAA"/>
          <w:sz w:val="29"/>
        </w:rPr>
        <w:t xml:space="preserve"> de </w:t>
      </w:r>
      <w:proofErr w:type="spellStart"/>
      <w:r>
        <w:rPr>
          <w:rFonts w:ascii="Arial" w:eastAsia="Arial" w:hAnsi="Arial"/>
          <w:color w:val="005BAA"/>
          <w:sz w:val="29"/>
        </w:rPr>
        <w:t>alerta</w:t>
      </w:r>
      <w:proofErr w:type="spellEnd"/>
    </w:p>
    <w:p w14:paraId="69E4E441" w14:textId="77777777" w:rsidR="0037070A" w:rsidRPr="00E3670F" w:rsidRDefault="00000000">
      <w:pPr>
        <w:pStyle w:val="ListBullet"/>
        <w:spacing w:after="50"/>
        <w:ind w:left="283"/>
        <w:rPr>
          <w:lang w:val="pt-BR"/>
        </w:rPr>
      </w:pPr>
      <w:r w:rsidRPr="00E3670F">
        <w:rPr>
          <w:color w:val="1E293B"/>
          <w:sz w:val="18"/>
          <w:lang w:val="pt-BR"/>
        </w:rPr>
        <w:t>A pessoa espera uma crítica sempre que recebe elogio.</w:t>
      </w:r>
    </w:p>
    <w:p w14:paraId="0D1591AC" w14:textId="77777777" w:rsidR="0037070A" w:rsidRPr="00E3670F" w:rsidRDefault="00000000">
      <w:pPr>
        <w:pStyle w:val="ListBullet"/>
        <w:spacing w:after="50"/>
        <w:ind w:left="283"/>
        <w:rPr>
          <w:lang w:val="pt-BR"/>
        </w:rPr>
      </w:pPr>
      <w:r w:rsidRPr="00E3670F">
        <w:rPr>
          <w:color w:val="1E293B"/>
          <w:sz w:val="18"/>
          <w:lang w:val="pt-BR"/>
        </w:rPr>
        <w:t>A conversa usa muito 'mas', 'porém' ou 'no entanto'.</w:t>
      </w:r>
    </w:p>
    <w:p w14:paraId="0F821C53" w14:textId="77777777" w:rsidR="0037070A" w:rsidRPr="00E3670F" w:rsidRDefault="00000000">
      <w:pPr>
        <w:pStyle w:val="ListBullet"/>
        <w:spacing w:after="50"/>
        <w:ind w:left="283"/>
        <w:rPr>
          <w:lang w:val="pt-BR"/>
        </w:rPr>
      </w:pPr>
      <w:r w:rsidRPr="00E3670F">
        <w:rPr>
          <w:color w:val="1E293B"/>
          <w:sz w:val="18"/>
          <w:lang w:val="pt-BR"/>
        </w:rPr>
        <w:t>O ponto central fica escondido ou sem pedido claro de mudança.</w:t>
      </w:r>
    </w:p>
    <w:p w14:paraId="0D854F68" w14:textId="77777777" w:rsidR="0037070A" w:rsidRPr="00E3670F" w:rsidRDefault="00000000">
      <w:pPr>
        <w:pStyle w:val="ListBullet"/>
        <w:spacing w:after="50"/>
        <w:ind w:left="283"/>
        <w:rPr>
          <w:lang w:val="pt-BR"/>
        </w:rPr>
      </w:pPr>
      <w:r w:rsidRPr="00E3670F">
        <w:rPr>
          <w:color w:val="1E293B"/>
          <w:sz w:val="18"/>
          <w:lang w:val="pt-BR"/>
        </w:rPr>
        <w:t>O feedback é aplicado em situações urgentes, sensíveis ou de risco.</w:t>
      </w:r>
    </w:p>
    <w:p w14:paraId="4E44058C" w14:textId="77777777" w:rsidR="0037070A" w:rsidRPr="00E3670F" w:rsidRDefault="00000000">
      <w:pPr>
        <w:pStyle w:val="ListBullet"/>
        <w:spacing w:after="50"/>
        <w:ind w:left="283"/>
        <w:rPr>
          <w:lang w:val="pt-BR"/>
        </w:rPr>
      </w:pPr>
      <w:r w:rsidRPr="00E3670F">
        <w:rPr>
          <w:color w:val="1E293B"/>
          <w:sz w:val="18"/>
          <w:lang w:val="pt-BR"/>
        </w:rPr>
        <w:t>A técnica vira um roteiro fixo, repetido com todos da mesma forma.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376"/>
      </w:tblGrid>
      <w:tr w:rsidR="0037070A" w:rsidRPr="00E3670F" w14:paraId="15F19209" w14:textId="77777777">
        <w:trPr>
          <w:jc w:val="center"/>
        </w:trPr>
        <w:tc>
          <w:tcPr>
            <w:tcW w:w="10376" w:type="dxa"/>
            <w:tcBorders>
              <w:top w:val="single" w:sz="12" w:space="0" w:color="F6B547"/>
              <w:left w:val="single" w:sz="12" w:space="0" w:color="F6B547"/>
              <w:bottom w:val="single" w:sz="12" w:space="0" w:color="F6B547"/>
              <w:right w:val="single" w:sz="12" w:space="0" w:color="F6B547"/>
            </w:tcBorders>
            <w:shd w:val="clear" w:color="auto" w:fill="FFF7E8"/>
            <w:tcMar>
              <w:top w:w="180" w:type="dxa"/>
              <w:left w:w="220" w:type="dxa"/>
              <w:bottom w:w="180" w:type="dxa"/>
              <w:right w:w="220" w:type="dxa"/>
            </w:tcMar>
          </w:tcPr>
          <w:p w14:paraId="2295B19D" w14:textId="77777777" w:rsidR="0037070A" w:rsidRPr="00E3670F" w:rsidRDefault="00000000">
            <w:pPr>
              <w:spacing w:after="80"/>
              <w:rPr>
                <w:lang w:val="pt-BR"/>
              </w:rPr>
            </w:pPr>
            <w:r w:rsidRPr="00E3670F">
              <w:rPr>
                <w:b/>
                <w:color w:val="F6B547"/>
                <w:sz w:val="22"/>
                <w:lang w:val="pt-BR"/>
              </w:rPr>
              <w:t>Regra de ouro</w:t>
            </w:r>
          </w:p>
          <w:p w14:paraId="63CBA122" w14:textId="77777777" w:rsidR="0037070A" w:rsidRPr="00E3670F" w:rsidRDefault="00000000">
            <w:pPr>
              <w:spacing w:after="0"/>
              <w:rPr>
                <w:lang w:val="pt-BR"/>
              </w:rPr>
            </w:pPr>
            <w:r w:rsidRPr="00E3670F">
              <w:rPr>
                <w:color w:val="1E293B"/>
                <w:sz w:val="18"/>
                <w:lang w:val="pt-BR"/>
              </w:rPr>
              <w:t>Se a pessoa não consegue repetir o comportamento esperado ao final da conversa, o feedback não foi claro o suficiente.</w:t>
            </w:r>
          </w:p>
        </w:tc>
      </w:tr>
    </w:tbl>
    <w:p w14:paraId="6F7C2055" w14:textId="77777777" w:rsidR="0037070A" w:rsidRPr="00E3670F" w:rsidRDefault="00000000">
      <w:pPr>
        <w:rPr>
          <w:lang w:val="pt-BR"/>
        </w:rPr>
      </w:pPr>
      <w:r w:rsidRPr="00E3670F">
        <w:rPr>
          <w:lang w:val="pt-BR"/>
        </w:rPr>
        <w:br w:type="page"/>
      </w:r>
    </w:p>
    <w:p w14:paraId="07F15E82" w14:textId="77777777" w:rsidR="0037070A" w:rsidRPr="00E3670F" w:rsidRDefault="00000000">
      <w:pPr>
        <w:spacing w:before="80" w:after="140"/>
        <w:rPr>
          <w:lang w:val="pt-BR"/>
        </w:rPr>
      </w:pPr>
      <w:r w:rsidRPr="00E3670F">
        <w:rPr>
          <w:b/>
          <w:color w:val="0E8F92"/>
          <w:sz w:val="17"/>
          <w:lang w:val="pt-BR"/>
        </w:rPr>
        <w:lastRenderedPageBreak/>
        <w:t>3. ALTERNATIVA PRÁTICA</w:t>
      </w:r>
    </w:p>
    <w:p w14:paraId="51C35DFE" w14:textId="77777777" w:rsidR="0037070A" w:rsidRPr="00E3670F" w:rsidRDefault="00000000">
      <w:pPr>
        <w:pStyle w:val="Heading1"/>
        <w:spacing w:before="160" w:after="160"/>
        <w:rPr>
          <w:lang w:val="pt-BR"/>
        </w:rPr>
      </w:pPr>
      <w:r w:rsidRPr="00E3670F">
        <w:rPr>
          <w:rFonts w:ascii="Arial" w:eastAsia="Arial" w:hAnsi="Arial"/>
          <w:color w:val="0B3152"/>
          <w:sz w:val="42"/>
          <w:lang w:val="pt-BR"/>
        </w:rPr>
        <w:t>Troque a camuflagem por clareza: SCI + ação</w:t>
      </w:r>
    </w:p>
    <w:p w14:paraId="4EF9BF07" w14:textId="77777777" w:rsidR="0037070A" w:rsidRDefault="00000000">
      <w:pPr>
        <w:spacing w:after="160" w:line="259" w:lineRule="auto"/>
      </w:pPr>
      <w:r w:rsidRPr="00E3670F">
        <w:rPr>
          <w:color w:val="1E293B"/>
          <w:lang w:val="pt-BR"/>
        </w:rPr>
        <w:t xml:space="preserve">O </w:t>
      </w:r>
      <w:proofErr w:type="spellStart"/>
      <w:r w:rsidRPr="00E3670F">
        <w:rPr>
          <w:color w:val="1E293B"/>
          <w:lang w:val="pt-BR"/>
        </w:rPr>
        <w:t>FeedBack</w:t>
      </w:r>
      <w:proofErr w:type="spellEnd"/>
      <w:r w:rsidRPr="00E3670F">
        <w:rPr>
          <w:color w:val="1E293B"/>
          <w:lang w:val="pt-BR"/>
        </w:rPr>
        <w:t xml:space="preserve"> HC apresenta a proposta de feedback claro, descritivo e respeitoso com base na metodologia SCI: Situação, Comportamento e Impacto. A partir dela, o feedback deixa de ser uma avaliação da pessoa e passa a ser uma conversa sobre fatos, efeitos e próximos passos. </w:t>
      </w:r>
      <w:r>
        <w:rPr>
          <w:color w:val="1E293B"/>
        </w:rPr>
        <w:t>[2]</w:t>
      </w:r>
    </w:p>
    <w:p w14:paraId="5E223CA5" w14:textId="77777777" w:rsidR="0037070A" w:rsidRDefault="00000000">
      <w:pPr>
        <w:jc w:val="center"/>
      </w:pPr>
      <w:r>
        <w:rPr>
          <w:noProof/>
        </w:rPr>
        <w:drawing>
          <wp:inline distT="0" distB="0" distL="0" distR="0" wp14:anchorId="3D9ADEBB" wp14:editId="795F7955">
            <wp:extent cx="5989320" cy="3034589"/>
            <wp:effectExtent l="0" t="0" r="0" b="0"/>
            <wp:docPr id="6" name="Picture 6" descr="Diagrama da metodologia SCI com Situação, Comportamento, Impacto e Próximo passo" title="Diagrama da metodologia SCI com Situação, Comportamento, Impacto e Próximo p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_diagram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303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D5C42" w14:textId="77777777" w:rsidR="0037070A" w:rsidRPr="00E3670F" w:rsidRDefault="00000000">
      <w:pPr>
        <w:spacing w:after="120" w:line="259" w:lineRule="auto"/>
        <w:jc w:val="center"/>
        <w:rPr>
          <w:lang w:val="pt-BR"/>
        </w:rPr>
      </w:pPr>
      <w:r w:rsidRPr="00E3670F">
        <w:rPr>
          <w:i/>
          <w:color w:val="667085"/>
          <w:sz w:val="16"/>
          <w:lang w:val="pt-BR"/>
        </w:rPr>
        <w:t>Figura 3 - Estrutura SCI acrescida de ação e escuta.</w:t>
      </w:r>
    </w:p>
    <w:p w14:paraId="7E493367" w14:textId="77777777" w:rsidR="0037070A" w:rsidRDefault="00000000">
      <w:pPr>
        <w:pStyle w:val="Heading2"/>
        <w:spacing w:before="160" w:after="100"/>
      </w:pPr>
      <w:r>
        <w:rPr>
          <w:rFonts w:ascii="Arial" w:eastAsia="Arial" w:hAnsi="Arial"/>
          <w:color w:val="005BAA"/>
          <w:sz w:val="29"/>
        </w:rPr>
        <w:t xml:space="preserve">O </w:t>
      </w:r>
      <w:proofErr w:type="spellStart"/>
      <w:r>
        <w:rPr>
          <w:rFonts w:ascii="Arial" w:eastAsia="Arial" w:hAnsi="Arial"/>
          <w:color w:val="005BAA"/>
          <w:sz w:val="29"/>
        </w:rPr>
        <w:t>que</w:t>
      </w:r>
      <w:proofErr w:type="spellEnd"/>
      <w:r>
        <w:rPr>
          <w:rFonts w:ascii="Arial" w:eastAsia="Arial" w:hAnsi="Arial"/>
          <w:color w:val="005BAA"/>
          <w:sz w:val="29"/>
        </w:rPr>
        <w:t xml:space="preserve"> </w:t>
      </w:r>
      <w:proofErr w:type="spellStart"/>
      <w:r>
        <w:rPr>
          <w:rFonts w:ascii="Arial" w:eastAsia="Arial" w:hAnsi="Arial"/>
          <w:color w:val="005BAA"/>
          <w:sz w:val="29"/>
        </w:rPr>
        <w:t>muda</w:t>
      </w:r>
      <w:proofErr w:type="spellEnd"/>
      <w:r>
        <w:rPr>
          <w:rFonts w:ascii="Arial" w:eastAsia="Arial" w:hAnsi="Arial"/>
          <w:color w:val="005BAA"/>
          <w:sz w:val="29"/>
        </w:rPr>
        <w:t xml:space="preserve"> </w:t>
      </w:r>
      <w:proofErr w:type="spellStart"/>
      <w:r>
        <w:rPr>
          <w:rFonts w:ascii="Arial" w:eastAsia="Arial" w:hAnsi="Arial"/>
          <w:color w:val="005BAA"/>
          <w:sz w:val="29"/>
        </w:rPr>
        <w:t>na</w:t>
      </w:r>
      <w:proofErr w:type="spellEnd"/>
      <w:r>
        <w:rPr>
          <w:rFonts w:ascii="Arial" w:eastAsia="Arial" w:hAnsi="Arial"/>
          <w:color w:val="005BAA"/>
          <w:sz w:val="29"/>
        </w:rPr>
        <w:t xml:space="preserve"> </w:t>
      </w:r>
      <w:proofErr w:type="spellStart"/>
      <w:r>
        <w:rPr>
          <w:rFonts w:ascii="Arial" w:eastAsia="Arial" w:hAnsi="Arial"/>
          <w:color w:val="005BAA"/>
          <w:sz w:val="29"/>
        </w:rPr>
        <w:t>prática</w:t>
      </w:r>
      <w:proofErr w:type="spellEnd"/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59"/>
        <w:gridCol w:w="3459"/>
        <w:gridCol w:w="3459"/>
      </w:tblGrid>
      <w:tr w:rsidR="0037070A" w14:paraId="117B0C7E" w14:textId="77777777">
        <w:trPr>
          <w:jc w:val="center"/>
        </w:trPr>
        <w:tc>
          <w:tcPr>
            <w:tcW w:w="3459" w:type="dxa"/>
            <w:tcBorders>
              <w:top w:val="nil"/>
              <w:left w:val="nil"/>
              <w:bottom w:val="nil"/>
              <w:right w:val="nil"/>
            </w:tcBorders>
            <w:shd w:val="clear" w:color="auto" w:fill="EAF4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945F80B" w14:textId="77777777" w:rsidR="0037070A" w:rsidRDefault="00000000">
            <w:r>
              <w:rPr>
                <w:b/>
                <w:color w:val="0B3152"/>
                <w:sz w:val="20"/>
              </w:rPr>
              <w:t>Modelo sanduíche</w:t>
            </w:r>
          </w:p>
        </w:tc>
        <w:tc>
          <w:tcPr>
            <w:tcW w:w="3459" w:type="dxa"/>
            <w:tcBorders>
              <w:top w:val="nil"/>
              <w:left w:val="nil"/>
              <w:bottom w:val="nil"/>
              <w:right w:val="nil"/>
            </w:tcBorders>
            <w:shd w:val="clear" w:color="auto" w:fill="FFF7E8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C49A120" w14:textId="77777777" w:rsidR="0037070A" w:rsidRDefault="00000000">
            <w:r>
              <w:rPr>
                <w:b/>
                <w:color w:val="0B3152"/>
                <w:sz w:val="20"/>
              </w:rPr>
              <w:t>Risco</w:t>
            </w:r>
          </w:p>
        </w:tc>
        <w:tc>
          <w:tcPr>
            <w:tcW w:w="3459" w:type="dxa"/>
            <w:tcBorders>
              <w:top w:val="nil"/>
              <w:left w:val="nil"/>
              <w:bottom w:val="nil"/>
              <w:right w:val="nil"/>
            </w:tcBorders>
            <w:shd w:val="clear" w:color="auto" w:fill="E8FAF8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FB72E60" w14:textId="77777777" w:rsidR="0037070A" w:rsidRDefault="00000000">
            <w:r>
              <w:rPr>
                <w:b/>
                <w:color w:val="0B3152"/>
                <w:sz w:val="20"/>
              </w:rPr>
              <w:t>SCI + ação</w:t>
            </w:r>
          </w:p>
        </w:tc>
      </w:tr>
      <w:tr w:rsidR="0037070A" w:rsidRPr="00E3670F" w14:paraId="1FDD7E09" w14:textId="77777777">
        <w:trPr>
          <w:jc w:val="center"/>
        </w:trPr>
        <w:tc>
          <w:tcPr>
            <w:tcW w:w="3459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95" w:type="dxa"/>
              <w:left w:w="120" w:type="dxa"/>
              <w:bottom w:w="95" w:type="dxa"/>
              <w:right w:w="120" w:type="dxa"/>
            </w:tcMar>
          </w:tcPr>
          <w:p w14:paraId="389AFBAA" w14:textId="77777777" w:rsidR="0037070A" w:rsidRPr="00E3670F" w:rsidRDefault="00000000">
            <w:pPr>
              <w:rPr>
                <w:lang w:val="pt-BR"/>
              </w:rPr>
            </w:pPr>
            <w:r w:rsidRPr="00E3670F">
              <w:rPr>
                <w:color w:val="1E293B"/>
                <w:sz w:val="17"/>
                <w:lang w:val="pt-BR"/>
              </w:rPr>
              <w:t>'Você é ótimo, mas...'</w:t>
            </w:r>
          </w:p>
        </w:tc>
        <w:tc>
          <w:tcPr>
            <w:tcW w:w="3459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95" w:type="dxa"/>
              <w:left w:w="120" w:type="dxa"/>
              <w:bottom w:w="95" w:type="dxa"/>
              <w:right w:w="120" w:type="dxa"/>
            </w:tcMar>
          </w:tcPr>
          <w:p w14:paraId="2CB583F2" w14:textId="77777777" w:rsidR="0037070A" w:rsidRPr="00E3670F" w:rsidRDefault="00000000">
            <w:pPr>
              <w:rPr>
                <w:lang w:val="pt-BR"/>
              </w:rPr>
            </w:pPr>
            <w:r w:rsidRPr="00E3670F">
              <w:rPr>
                <w:color w:val="1E293B"/>
                <w:sz w:val="17"/>
                <w:lang w:val="pt-BR"/>
              </w:rPr>
              <w:t>O 'mas' apaga o reconhecimento.</w:t>
            </w:r>
          </w:p>
        </w:tc>
        <w:tc>
          <w:tcPr>
            <w:tcW w:w="3459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95" w:type="dxa"/>
              <w:left w:w="120" w:type="dxa"/>
              <w:bottom w:w="95" w:type="dxa"/>
              <w:right w:w="120" w:type="dxa"/>
            </w:tcMar>
          </w:tcPr>
          <w:p w14:paraId="4A93B6ED" w14:textId="77777777" w:rsidR="0037070A" w:rsidRPr="00E3670F" w:rsidRDefault="00000000">
            <w:pPr>
              <w:rPr>
                <w:lang w:val="pt-BR"/>
              </w:rPr>
            </w:pPr>
            <w:r w:rsidRPr="00E3670F">
              <w:rPr>
                <w:color w:val="1E293B"/>
                <w:sz w:val="17"/>
                <w:lang w:val="pt-BR"/>
              </w:rPr>
              <w:t>'Na reunião de ontem...'</w:t>
            </w:r>
          </w:p>
        </w:tc>
      </w:tr>
      <w:tr w:rsidR="0037070A" w14:paraId="709B9BF7" w14:textId="77777777">
        <w:trPr>
          <w:jc w:val="center"/>
        </w:trPr>
        <w:tc>
          <w:tcPr>
            <w:tcW w:w="3459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95" w:type="dxa"/>
              <w:left w:w="120" w:type="dxa"/>
              <w:bottom w:w="95" w:type="dxa"/>
              <w:right w:w="120" w:type="dxa"/>
            </w:tcMar>
          </w:tcPr>
          <w:p w14:paraId="0F38F43E" w14:textId="77777777" w:rsidR="0037070A" w:rsidRDefault="00000000">
            <w:proofErr w:type="spellStart"/>
            <w:r>
              <w:rPr>
                <w:color w:val="1E293B"/>
                <w:sz w:val="17"/>
              </w:rPr>
              <w:t>Crítica</w:t>
            </w:r>
            <w:proofErr w:type="spellEnd"/>
            <w:r>
              <w:rPr>
                <w:color w:val="1E293B"/>
                <w:sz w:val="17"/>
              </w:rPr>
              <w:t xml:space="preserve"> no </w:t>
            </w:r>
            <w:proofErr w:type="spellStart"/>
            <w:r>
              <w:rPr>
                <w:color w:val="1E293B"/>
                <w:sz w:val="17"/>
              </w:rPr>
              <w:t>meio</w:t>
            </w:r>
            <w:proofErr w:type="spellEnd"/>
          </w:p>
        </w:tc>
        <w:tc>
          <w:tcPr>
            <w:tcW w:w="3459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95" w:type="dxa"/>
              <w:left w:w="120" w:type="dxa"/>
              <w:bottom w:w="95" w:type="dxa"/>
              <w:right w:w="120" w:type="dxa"/>
            </w:tcMar>
          </w:tcPr>
          <w:p w14:paraId="16FEA141" w14:textId="77777777" w:rsidR="0037070A" w:rsidRPr="00E3670F" w:rsidRDefault="00000000">
            <w:pPr>
              <w:rPr>
                <w:lang w:val="pt-BR"/>
              </w:rPr>
            </w:pPr>
            <w:r w:rsidRPr="00E3670F">
              <w:rPr>
                <w:color w:val="1E293B"/>
                <w:sz w:val="17"/>
                <w:lang w:val="pt-BR"/>
              </w:rPr>
              <w:t>A pessoa pode focar só no elogio ou só na crítica.</w:t>
            </w:r>
          </w:p>
        </w:tc>
        <w:tc>
          <w:tcPr>
            <w:tcW w:w="3459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95" w:type="dxa"/>
              <w:left w:w="120" w:type="dxa"/>
              <w:bottom w:w="95" w:type="dxa"/>
              <w:right w:w="120" w:type="dxa"/>
            </w:tcMar>
          </w:tcPr>
          <w:p w14:paraId="417CECF7" w14:textId="77777777" w:rsidR="0037070A" w:rsidRDefault="00000000">
            <w:proofErr w:type="spellStart"/>
            <w:r>
              <w:rPr>
                <w:color w:val="1E293B"/>
                <w:sz w:val="17"/>
              </w:rPr>
              <w:t>Comportamento</w:t>
            </w:r>
            <w:proofErr w:type="spellEnd"/>
            <w:r>
              <w:rPr>
                <w:color w:val="1E293B"/>
                <w:sz w:val="17"/>
              </w:rPr>
              <w:t xml:space="preserve"> </w:t>
            </w:r>
            <w:proofErr w:type="spellStart"/>
            <w:r>
              <w:rPr>
                <w:color w:val="1E293B"/>
                <w:sz w:val="17"/>
              </w:rPr>
              <w:t>observado</w:t>
            </w:r>
            <w:proofErr w:type="spellEnd"/>
            <w:r>
              <w:rPr>
                <w:color w:val="1E293B"/>
                <w:sz w:val="17"/>
              </w:rPr>
              <w:t xml:space="preserve"> + </w:t>
            </w:r>
            <w:proofErr w:type="spellStart"/>
            <w:r>
              <w:rPr>
                <w:color w:val="1E293B"/>
                <w:sz w:val="17"/>
              </w:rPr>
              <w:t>impacto</w:t>
            </w:r>
            <w:proofErr w:type="spellEnd"/>
            <w:r>
              <w:rPr>
                <w:color w:val="1E293B"/>
                <w:sz w:val="17"/>
              </w:rPr>
              <w:t>.</w:t>
            </w:r>
          </w:p>
        </w:tc>
      </w:tr>
      <w:tr w:rsidR="0037070A" w14:paraId="060E2C7C" w14:textId="77777777">
        <w:trPr>
          <w:jc w:val="center"/>
        </w:trPr>
        <w:tc>
          <w:tcPr>
            <w:tcW w:w="3459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95" w:type="dxa"/>
              <w:left w:w="120" w:type="dxa"/>
              <w:bottom w:w="95" w:type="dxa"/>
              <w:right w:w="120" w:type="dxa"/>
            </w:tcMar>
          </w:tcPr>
          <w:p w14:paraId="1CBB4393" w14:textId="77777777" w:rsidR="0037070A" w:rsidRDefault="00000000">
            <w:r>
              <w:rPr>
                <w:color w:val="1E293B"/>
                <w:sz w:val="17"/>
              </w:rPr>
              <w:t>Fechamento positivo</w:t>
            </w:r>
          </w:p>
        </w:tc>
        <w:tc>
          <w:tcPr>
            <w:tcW w:w="3459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95" w:type="dxa"/>
              <w:left w:w="120" w:type="dxa"/>
              <w:bottom w:w="95" w:type="dxa"/>
              <w:right w:w="120" w:type="dxa"/>
            </w:tcMar>
          </w:tcPr>
          <w:p w14:paraId="571C2728" w14:textId="77777777" w:rsidR="0037070A" w:rsidRDefault="00000000">
            <w:r>
              <w:rPr>
                <w:color w:val="1E293B"/>
                <w:sz w:val="17"/>
              </w:rPr>
              <w:t>Pode soar automático.</w:t>
            </w:r>
          </w:p>
        </w:tc>
        <w:tc>
          <w:tcPr>
            <w:tcW w:w="3459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95" w:type="dxa"/>
              <w:left w:w="120" w:type="dxa"/>
              <w:bottom w:w="95" w:type="dxa"/>
              <w:right w:w="120" w:type="dxa"/>
            </w:tcMar>
          </w:tcPr>
          <w:p w14:paraId="6E1711AE" w14:textId="77777777" w:rsidR="0037070A" w:rsidRDefault="00000000">
            <w:r>
              <w:rPr>
                <w:color w:val="1E293B"/>
                <w:sz w:val="17"/>
              </w:rPr>
              <w:t>Próximo passo combinado.</w:t>
            </w:r>
          </w:p>
        </w:tc>
      </w:tr>
    </w:tbl>
    <w:p w14:paraId="68CD56A7" w14:textId="77777777" w:rsidR="0037070A" w:rsidRDefault="00000000">
      <w:r>
        <w:br w:type="page"/>
      </w:r>
    </w:p>
    <w:p w14:paraId="28823B0E" w14:textId="77777777" w:rsidR="0037070A" w:rsidRDefault="00000000">
      <w:pPr>
        <w:spacing w:before="80" w:after="140"/>
      </w:pPr>
      <w:r>
        <w:rPr>
          <w:b/>
          <w:color w:val="0E8F92"/>
          <w:sz w:val="17"/>
        </w:rPr>
        <w:lastRenderedPageBreak/>
        <w:t>4. SCRIPTS PRÁTICOS</w:t>
      </w:r>
    </w:p>
    <w:p w14:paraId="272061A1" w14:textId="77777777" w:rsidR="0037070A" w:rsidRDefault="00000000">
      <w:pPr>
        <w:pStyle w:val="Heading1"/>
        <w:spacing w:before="160" w:after="160"/>
      </w:pPr>
      <w:r>
        <w:rPr>
          <w:rFonts w:ascii="Arial" w:eastAsia="Arial" w:hAnsi="Arial"/>
          <w:color w:val="0B3152"/>
          <w:sz w:val="42"/>
        </w:rPr>
        <w:t>Frases prontas para aplicar</w:t>
      </w:r>
    </w:p>
    <w:p w14:paraId="204E134A" w14:textId="77777777" w:rsidR="0037070A" w:rsidRPr="00E3670F" w:rsidRDefault="00000000">
      <w:pPr>
        <w:spacing w:after="120" w:line="259" w:lineRule="auto"/>
        <w:rPr>
          <w:lang w:val="pt-BR"/>
        </w:rPr>
      </w:pPr>
      <w:r w:rsidRPr="00E3670F">
        <w:rPr>
          <w:color w:val="1E293B"/>
          <w:lang w:val="pt-BR"/>
        </w:rPr>
        <w:t>Use estes modelos como ponto de partida. Adapte o vocabulário ao contexto, mantenha tom respeitoso e valide a percepção da outra pessoa antes de fechar um plano.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376"/>
      </w:tblGrid>
      <w:tr w:rsidR="0037070A" w14:paraId="6AC73EB5" w14:textId="77777777">
        <w:trPr>
          <w:jc w:val="center"/>
        </w:trPr>
        <w:tc>
          <w:tcPr>
            <w:tcW w:w="10376" w:type="dxa"/>
            <w:tcBorders>
              <w:top w:val="single" w:sz="12" w:space="0" w:color="005BAA"/>
              <w:left w:val="single" w:sz="12" w:space="0" w:color="005BAA"/>
              <w:bottom w:val="single" w:sz="12" w:space="0" w:color="005BAA"/>
              <w:right w:val="single" w:sz="12" w:space="0" w:color="005BAA"/>
            </w:tcBorders>
            <w:shd w:val="clear" w:color="auto" w:fill="EAF4FF"/>
            <w:tcMar>
              <w:top w:w="180" w:type="dxa"/>
              <w:left w:w="220" w:type="dxa"/>
              <w:bottom w:w="180" w:type="dxa"/>
              <w:right w:w="220" w:type="dxa"/>
            </w:tcMar>
          </w:tcPr>
          <w:p w14:paraId="6E46C164" w14:textId="77777777" w:rsidR="0037070A" w:rsidRPr="00E3670F" w:rsidRDefault="00000000">
            <w:pPr>
              <w:spacing w:after="80"/>
              <w:rPr>
                <w:lang w:val="pt-BR"/>
              </w:rPr>
            </w:pPr>
            <w:r w:rsidRPr="00E3670F">
              <w:rPr>
                <w:b/>
                <w:color w:val="005BAA"/>
                <w:sz w:val="22"/>
                <w:lang w:val="pt-BR"/>
              </w:rPr>
              <w:t>Feedback corretivo</w:t>
            </w:r>
          </w:p>
          <w:p w14:paraId="2B760C6B" w14:textId="77777777" w:rsidR="0037070A" w:rsidRDefault="00000000">
            <w:pPr>
              <w:spacing w:after="0"/>
            </w:pPr>
            <w:r w:rsidRPr="00E3670F">
              <w:rPr>
                <w:color w:val="1E293B"/>
                <w:sz w:val="18"/>
                <w:lang w:val="pt-BR"/>
              </w:rPr>
              <w:t xml:space="preserve">Na situação [X], observei [comportamento Y]. Isso gerou [impacto Z]. Minha sugestão é [próximo passo]. </w:t>
            </w:r>
            <w:r>
              <w:rPr>
                <w:color w:val="1E293B"/>
                <w:sz w:val="18"/>
              </w:rPr>
              <w:t xml:space="preserve">Como </w:t>
            </w:r>
            <w:proofErr w:type="spellStart"/>
            <w:r>
              <w:rPr>
                <w:color w:val="1E293B"/>
                <w:sz w:val="18"/>
              </w:rPr>
              <w:t>você</w:t>
            </w:r>
            <w:proofErr w:type="spellEnd"/>
            <w:r>
              <w:rPr>
                <w:color w:val="1E293B"/>
                <w:sz w:val="18"/>
              </w:rPr>
              <w:t xml:space="preserve"> </w:t>
            </w:r>
            <w:proofErr w:type="spellStart"/>
            <w:r>
              <w:rPr>
                <w:color w:val="1E293B"/>
                <w:sz w:val="18"/>
              </w:rPr>
              <w:t>vê</w:t>
            </w:r>
            <w:proofErr w:type="spellEnd"/>
            <w:r>
              <w:rPr>
                <w:color w:val="1E293B"/>
                <w:sz w:val="18"/>
              </w:rPr>
              <w:t xml:space="preserve"> </w:t>
            </w:r>
            <w:proofErr w:type="spellStart"/>
            <w:r>
              <w:rPr>
                <w:color w:val="1E293B"/>
                <w:sz w:val="18"/>
              </w:rPr>
              <w:t>isso</w:t>
            </w:r>
            <w:proofErr w:type="spellEnd"/>
            <w:r>
              <w:rPr>
                <w:color w:val="1E293B"/>
                <w:sz w:val="18"/>
              </w:rPr>
              <w:t>?</w:t>
            </w:r>
          </w:p>
        </w:tc>
      </w:tr>
    </w:tbl>
    <w:p w14:paraId="78BD9DC9" w14:textId="77777777" w:rsidR="0037070A" w:rsidRDefault="0037070A">
      <w:pPr>
        <w:spacing w:after="40" w:line="259" w:lineRule="auto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376"/>
      </w:tblGrid>
      <w:tr w:rsidR="0037070A" w:rsidRPr="00E3670F" w14:paraId="15896EF0" w14:textId="77777777">
        <w:trPr>
          <w:jc w:val="center"/>
        </w:trPr>
        <w:tc>
          <w:tcPr>
            <w:tcW w:w="10376" w:type="dxa"/>
            <w:tcBorders>
              <w:top w:val="single" w:sz="12" w:space="0" w:color="0E8F92"/>
              <w:left w:val="single" w:sz="12" w:space="0" w:color="0E8F92"/>
              <w:bottom w:val="single" w:sz="12" w:space="0" w:color="0E8F92"/>
              <w:right w:val="single" w:sz="12" w:space="0" w:color="0E8F92"/>
            </w:tcBorders>
            <w:shd w:val="clear" w:color="auto" w:fill="E8FAF8"/>
            <w:tcMar>
              <w:top w:w="180" w:type="dxa"/>
              <w:left w:w="220" w:type="dxa"/>
              <w:bottom w:w="180" w:type="dxa"/>
              <w:right w:w="220" w:type="dxa"/>
            </w:tcMar>
          </w:tcPr>
          <w:p w14:paraId="1D5B27ED" w14:textId="77777777" w:rsidR="0037070A" w:rsidRPr="00E3670F" w:rsidRDefault="00000000">
            <w:pPr>
              <w:spacing w:after="80"/>
              <w:rPr>
                <w:lang w:val="pt-BR"/>
              </w:rPr>
            </w:pPr>
            <w:r w:rsidRPr="00E3670F">
              <w:rPr>
                <w:b/>
                <w:color w:val="0E8F92"/>
                <w:sz w:val="22"/>
                <w:lang w:val="pt-BR"/>
              </w:rPr>
              <w:t>Reconhecimento</w:t>
            </w:r>
          </w:p>
          <w:p w14:paraId="4D1764F8" w14:textId="77777777" w:rsidR="0037070A" w:rsidRPr="00E3670F" w:rsidRDefault="00000000">
            <w:pPr>
              <w:spacing w:after="0"/>
              <w:rPr>
                <w:lang w:val="pt-BR"/>
              </w:rPr>
            </w:pPr>
            <w:r w:rsidRPr="00E3670F">
              <w:rPr>
                <w:color w:val="1E293B"/>
                <w:sz w:val="18"/>
                <w:lang w:val="pt-BR"/>
              </w:rPr>
              <w:t>Na situação [X], notei [comportamento Y]. O impacto foi [resultado positivo]. Quero que você mantenha esse padrão porque ele ajuda [equipe/paciente/processo].</w:t>
            </w:r>
          </w:p>
        </w:tc>
      </w:tr>
    </w:tbl>
    <w:p w14:paraId="5471B5CB" w14:textId="77777777" w:rsidR="0037070A" w:rsidRPr="00E3670F" w:rsidRDefault="0037070A">
      <w:pPr>
        <w:spacing w:after="40" w:line="259" w:lineRule="auto"/>
        <w:rPr>
          <w:lang w:val="pt-BR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376"/>
      </w:tblGrid>
      <w:tr w:rsidR="0037070A" w14:paraId="4818881A" w14:textId="77777777">
        <w:trPr>
          <w:jc w:val="center"/>
        </w:trPr>
        <w:tc>
          <w:tcPr>
            <w:tcW w:w="10376" w:type="dxa"/>
            <w:tcBorders>
              <w:top w:val="single" w:sz="12" w:space="0" w:color="0E8F92"/>
              <w:left w:val="single" w:sz="12" w:space="0" w:color="0E8F92"/>
              <w:bottom w:val="single" w:sz="12" w:space="0" w:color="0E8F92"/>
              <w:right w:val="single" w:sz="12" w:space="0" w:color="0E8F92"/>
            </w:tcBorders>
            <w:shd w:val="clear" w:color="auto" w:fill="E8FAF8"/>
            <w:tcMar>
              <w:top w:w="180" w:type="dxa"/>
              <w:left w:w="220" w:type="dxa"/>
              <w:bottom w:w="180" w:type="dxa"/>
              <w:right w:w="220" w:type="dxa"/>
            </w:tcMar>
          </w:tcPr>
          <w:p w14:paraId="295806F6" w14:textId="77777777" w:rsidR="0037070A" w:rsidRPr="00E3670F" w:rsidRDefault="00000000">
            <w:pPr>
              <w:spacing w:after="80"/>
              <w:rPr>
                <w:lang w:val="pt-BR"/>
              </w:rPr>
            </w:pPr>
            <w:proofErr w:type="spellStart"/>
            <w:r w:rsidRPr="00E3670F">
              <w:rPr>
                <w:b/>
                <w:color w:val="0E8F92"/>
                <w:sz w:val="22"/>
                <w:lang w:val="pt-BR"/>
              </w:rPr>
              <w:t>Feedforward</w:t>
            </w:r>
            <w:proofErr w:type="spellEnd"/>
          </w:p>
          <w:p w14:paraId="310FD985" w14:textId="77777777" w:rsidR="0037070A" w:rsidRDefault="00000000">
            <w:pPr>
              <w:spacing w:after="0"/>
            </w:pPr>
            <w:r w:rsidRPr="00E3670F">
              <w:rPr>
                <w:color w:val="1E293B"/>
                <w:sz w:val="18"/>
                <w:lang w:val="pt-BR"/>
              </w:rPr>
              <w:t xml:space="preserve">Da próxima vez, para alcançar [objetivo], podemos testar [ação concreta]. </w:t>
            </w:r>
            <w:r>
              <w:rPr>
                <w:color w:val="1E293B"/>
                <w:sz w:val="18"/>
              </w:rPr>
              <w:t xml:space="preserve">O </w:t>
            </w:r>
            <w:proofErr w:type="spellStart"/>
            <w:r>
              <w:rPr>
                <w:color w:val="1E293B"/>
                <w:sz w:val="18"/>
              </w:rPr>
              <w:t>que</w:t>
            </w:r>
            <w:proofErr w:type="spellEnd"/>
            <w:r>
              <w:rPr>
                <w:color w:val="1E293B"/>
                <w:sz w:val="18"/>
              </w:rPr>
              <w:t xml:space="preserve"> </w:t>
            </w:r>
            <w:proofErr w:type="spellStart"/>
            <w:r>
              <w:rPr>
                <w:color w:val="1E293B"/>
                <w:sz w:val="18"/>
              </w:rPr>
              <w:t>você</w:t>
            </w:r>
            <w:proofErr w:type="spellEnd"/>
            <w:r>
              <w:rPr>
                <w:color w:val="1E293B"/>
                <w:sz w:val="18"/>
              </w:rPr>
              <w:t xml:space="preserve"> </w:t>
            </w:r>
            <w:proofErr w:type="spellStart"/>
            <w:r>
              <w:rPr>
                <w:color w:val="1E293B"/>
                <w:sz w:val="18"/>
              </w:rPr>
              <w:t>precisaria</w:t>
            </w:r>
            <w:proofErr w:type="spellEnd"/>
            <w:r>
              <w:rPr>
                <w:color w:val="1E293B"/>
                <w:sz w:val="18"/>
              </w:rPr>
              <w:t xml:space="preserve"> para colocar isso em prática?</w:t>
            </w:r>
          </w:p>
        </w:tc>
      </w:tr>
    </w:tbl>
    <w:p w14:paraId="702A1D8B" w14:textId="77777777" w:rsidR="0037070A" w:rsidRDefault="0037070A">
      <w:pPr>
        <w:spacing w:after="40" w:line="259" w:lineRule="auto"/>
      </w:pPr>
    </w:p>
    <w:p w14:paraId="1ABC3E02" w14:textId="77777777" w:rsidR="0037070A" w:rsidRDefault="00000000">
      <w:pPr>
        <w:pStyle w:val="Heading2"/>
        <w:spacing w:before="160" w:after="100"/>
      </w:pPr>
      <w:r>
        <w:rPr>
          <w:rFonts w:ascii="Arial" w:eastAsia="Arial" w:hAnsi="Arial"/>
          <w:color w:val="005BAA"/>
          <w:sz w:val="29"/>
        </w:rPr>
        <w:t>Exemplo reescrito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188"/>
        <w:gridCol w:w="5188"/>
      </w:tblGrid>
      <w:tr w:rsidR="0037070A" w14:paraId="307F6254" w14:textId="77777777">
        <w:trPr>
          <w:jc w:val="center"/>
        </w:trPr>
        <w:tc>
          <w:tcPr>
            <w:tcW w:w="5188" w:type="dxa"/>
            <w:tcBorders>
              <w:top w:val="nil"/>
              <w:left w:val="nil"/>
              <w:bottom w:val="nil"/>
              <w:right w:val="nil"/>
            </w:tcBorders>
            <w:shd w:val="clear" w:color="auto" w:fill="EAF4FF"/>
            <w:tcMar>
              <w:top w:w="110" w:type="dxa"/>
              <w:left w:w="120" w:type="dxa"/>
              <w:bottom w:w="110" w:type="dxa"/>
              <w:right w:w="120" w:type="dxa"/>
            </w:tcMar>
          </w:tcPr>
          <w:p w14:paraId="42A38467" w14:textId="77777777" w:rsidR="0037070A" w:rsidRDefault="00000000">
            <w:r>
              <w:rPr>
                <w:b/>
                <w:color w:val="0B3152"/>
                <w:sz w:val="20"/>
              </w:rPr>
              <w:t>Versão sanduíche</w:t>
            </w:r>
          </w:p>
        </w:tc>
        <w:tc>
          <w:tcPr>
            <w:tcW w:w="5188" w:type="dxa"/>
            <w:tcBorders>
              <w:top w:val="nil"/>
              <w:left w:val="nil"/>
              <w:bottom w:val="nil"/>
              <w:right w:val="nil"/>
            </w:tcBorders>
            <w:shd w:val="clear" w:color="auto" w:fill="E8FAF8"/>
            <w:tcMar>
              <w:top w:w="110" w:type="dxa"/>
              <w:left w:w="120" w:type="dxa"/>
              <w:bottom w:w="110" w:type="dxa"/>
              <w:right w:w="120" w:type="dxa"/>
            </w:tcMar>
          </w:tcPr>
          <w:p w14:paraId="161B4DAB" w14:textId="77777777" w:rsidR="0037070A" w:rsidRDefault="00000000">
            <w:r>
              <w:rPr>
                <w:b/>
                <w:color w:val="0B3152"/>
                <w:sz w:val="20"/>
              </w:rPr>
              <w:t>Versão SCI + ação</w:t>
            </w:r>
          </w:p>
        </w:tc>
      </w:tr>
      <w:tr w:rsidR="0037070A" w:rsidRPr="00E3670F" w14:paraId="470F1D64" w14:textId="77777777">
        <w:trPr>
          <w:jc w:val="center"/>
        </w:trPr>
        <w:tc>
          <w:tcPr>
            <w:tcW w:w="5188" w:type="dxa"/>
            <w:tcBorders>
              <w:top w:val="single" w:sz="4" w:space="0" w:color="D9E6F2"/>
              <w:left w:val="single" w:sz="4" w:space="0" w:color="D9E6F2"/>
              <w:bottom w:val="single" w:sz="4" w:space="0" w:color="D9E6F2"/>
              <w:right w:val="single" w:sz="4" w:space="0" w:color="D9E6F2"/>
            </w:tcBorders>
            <w:tcMar>
              <w:top w:w="130" w:type="dxa"/>
              <w:left w:w="130" w:type="dxa"/>
              <w:bottom w:w="130" w:type="dxa"/>
              <w:right w:w="130" w:type="dxa"/>
            </w:tcMar>
          </w:tcPr>
          <w:p w14:paraId="21EBF5C0" w14:textId="77777777" w:rsidR="0037070A" w:rsidRDefault="00000000">
            <w:r w:rsidRPr="00E3670F">
              <w:rPr>
                <w:color w:val="1E293B"/>
                <w:sz w:val="17"/>
                <w:lang w:val="pt-BR"/>
              </w:rPr>
              <w:t xml:space="preserve">Você tem se dedicado bastante, mas seus registros estão incompletos. </w:t>
            </w:r>
            <w:r>
              <w:rPr>
                <w:color w:val="1E293B"/>
                <w:sz w:val="17"/>
              </w:rPr>
              <w:t xml:space="preserve">Tenho </w:t>
            </w:r>
            <w:proofErr w:type="spellStart"/>
            <w:r>
              <w:rPr>
                <w:color w:val="1E293B"/>
                <w:sz w:val="17"/>
              </w:rPr>
              <w:t>certeza</w:t>
            </w:r>
            <w:proofErr w:type="spellEnd"/>
            <w:r>
              <w:rPr>
                <w:color w:val="1E293B"/>
                <w:sz w:val="17"/>
              </w:rPr>
              <w:t xml:space="preserve"> de </w:t>
            </w:r>
            <w:proofErr w:type="spellStart"/>
            <w:r>
              <w:rPr>
                <w:color w:val="1E293B"/>
                <w:sz w:val="17"/>
              </w:rPr>
              <w:t>que</w:t>
            </w:r>
            <w:proofErr w:type="spellEnd"/>
            <w:r>
              <w:rPr>
                <w:color w:val="1E293B"/>
                <w:sz w:val="17"/>
              </w:rPr>
              <w:t xml:space="preserve"> consegue melhorar.</w:t>
            </w:r>
          </w:p>
        </w:tc>
        <w:tc>
          <w:tcPr>
            <w:tcW w:w="5188" w:type="dxa"/>
            <w:tcBorders>
              <w:top w:val="single" w:sz="4" w:space="0" w:color="D9E6F2"/>
              <w:left w:val="single" w:sz="4" w:space="0" w:color="D9E6F2"/>
              <w:bottom w:val="single" w:sz="4" w:space="0" w:color="D9E6F2"/>
              <w:right w:val="single" w:sz="4" w:space="0" w:color="D9E6F2"/>
            </w:tcBorders>
            <w:tcMar>
              <w:top w:w="130" w:type="dxa"/>
              <w:left w:w="130" w:type="dxa"/>
              <w:bottom w:w="130" w:type="dxa"/>
              <w:right w:w="130" w:type="dxa"/>
            </w:tcMar>
          </w:tcPr>
          <w:p w14:paraId="743F9A4B" w14:textId="77777777" w:rsidR="0037070A" w:rsidRPr="00E3670F" w:rsidRDefault="00000000">
            <w:pPr>
              <w:rPr>
                <w:lang w:val="pt-BR"/>
              </w:rPr>
            </w:pPr>
            <w:r w:rsidRPr="00E3670F">
              <w:rPr>
                <w:color w:val="1E293B"/>
                <w:sz w:val="17"/>
                <w:lang w:val="pt-BR"/>
              </w:rPr>
              <w:t>Ontem, no fechamento do turno, notei que dois campos do registro ficaram sem preenchimento. Isso dificultou a continuidade do cuidado. Podemos revisar juntos o checklist e combinar que ele seja conferido antes da passagem?</w:t>
            </w:r>
          </w:p>
        </w:tc>
      </w:tr>
    </w:tbl>
    <w:p w14:paraId="29E75FC5" w14:textId="77777777" w:rsidR="0037070A" w:rsidRPr="00E3670F" w:rsidRDefault="00000000">
      <w:pPr>
        <w:spacing w:after="0" w:line="259" w:lineRule="auto"/>
        <w:rPr>
          <w:lang w:val="pt-BR"/>
        </w:rPr>
      </w:pPr>
      <w:r w:rsidRPr="00E3670F">
        <w:rPr>
          <w:i/>
          <w:color w:val="667085"/>
          <w:sz w:val="16"/>
          <w:lang w:val="pt-BR"/>
        </w:rPr>
        <w:t>Observação: o exemplo foi criado para fins didáticos e deve ser adaptado às políticas, ao contexto e à cultura de cada equipe.</w:t>
      </w:r>
    </w:p>
    <w:p w14:paraId="2C51C543" w14:textId="77777777" w:rsidR="0037070A" w:rsidRPr="00E3670F" w:rsidRDefault="00000000">
      <w:pPr>
        <w:rPr>
          <w:lang w:val="pt-BR"/>
        </w:rPr>
      </w:pPr>
      <w:r w:rsidRPr="00E3670F">
        <w:rPr>
          <w:lang w:val="pt-BR"/>
        </w:rPr>
        <w:br w:type="page"/>
      </w:r>
    </w:p>
    <w:p w14:paraId="580953C2" w14:textId="77777777" w:rsidR="0037070A" w:rsidRPr="00E3670F" w:rsidRDefault="00000000">
      <w:pPr>
        <w:spacing w:before="80" w:after="140"/>
        <w:rPr>
          <w:lang w:val="pt-BR"/>
        </w:rPr>
      </w:pPr>
      <w:r w:rsidRPr="00E3670F">
        <w:rPr>
          <w:b/>
          <w:color w:val="0E8F92"/>
          <w:sz w:val="17"/>
          <w:lang w:val="pt-BR"/>
        </w:rPr>
        <w:lastRenderedPageBreak/>
        <w:t>5. APLICAÇÃO</w:t>
      </w:r>
    </w:p>
    <w:p w14:paraId="78DF310F" w14:textId="77777777" w:rsidR="0037070A" w:rsidRPr="00E3670F" w:rsidRDefault="00000000">
      <w:pPr>
        <w:pStyle w:val="Heading1"/>
        <w:spacing w:before="160" w:after="160"/>
        <w:rPr>
          <w:lang w:val="pt-BR"/>
        </w:rPr>
      </w:pPr>
      <w:r w:rsidRPr="00E3670F">
        <w:rPr>
          <w:rFonts w:ascii="Arial" w:eastAsia="Arial" w:hAnsi="Arial"/>
          <w:color w:val="0B3152"/>
          <w:sz w:val="42"/>
          <w:lang w:val="pt-BR"/>
        </w:rPr>
        <w:t>Checklist: antes, durante e depois</w:t>
      </w:r>
    </w:p>
    <w:p w14:paraId="256A08C2" w14:textId="77777777" w:rsidR="0037070A" w:rsidRDefault="00000000">
      <w:pPr>
        <w:jc w:val="center"/>
      </w:pPr>
      <w:r>
        <w:rPr>
          <w:noProof/>
        </w:rPr>
        <w:drawing>
          <wp:inline distT="0" distB="0" distL="0" distR="0" wp14:anchorId="5EBEA411" wp14:editId="52A9197C">
            <wp:extent cx="5989320" cy="2874874"/>
            <wp:effectExtent l="0" t="0" r="0" b="0"/>
            <wp:docPr id="7" name="Picture 7" descr="Checklist de antes, durante e depois da conversa de feedback" title="Checklist de antes, durante e depois da conversa de feed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list_diagram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287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EBB23" w14:textId="77777777" w:rsidR="0037070A" w:rsidRPr="00E3670F" w:rsidRDefault="00000000">
      <w:pPr>
        <w:spacing w:after="120" w:line="259" w:lineRule="auto"/>
        <w:jc w:val="center"/>
        <w:rPr>
          <w:lang w:val="pt-BR"/>
        </w:rPr>
      </w:pPr>
      <w:r w:rsidRPr="00E3670F">
        <w:rPr>
          <w:i/>
          <w:color w:val="667085"/>
          <w:sz w:val="16"/>
          <w:lang w:val="pt-BR"/>
        </w:rPr>
        <w:t>Figura 4 - Uma rotina simples para feedbacks consistentes.</w:t>
      </w:r>
    </w:p>
    <w:p w14:paraId="4EBE248D" w14:textId="77777777" w:rsidR="0037070A" w:rsidRDefault="00000000">
      <w:pPr>
        <w:pStyle w:val="Heading2"/>
        <w:spacing w:before="160" w:after="100"/>
      </w:pPr>
      <w:r>
        <w:rPr>
          <w:rFonts w:ascii="Arial" w:eastAsia="Arial" w:hAnsi="Arial"/>
          <w:color w:val="005BAA"/>
          <w:sz w:val="29"/>
        </w:rPr>
        <w:t xml:space="preserve">Mini plano de </w:t>
      </w:r>
      <w:proofErr w:type="spellStart"/>
      <w:r>
        <w:rPr>
          <w:rFonts w:ascii="Arial" w:eastAsia="Arial" w:hAnsi="Arial"/>
          <w:color w:val="005BAA"/>
          <w:sz w:val="29"/>
        </w:rPr>
        <w:t>ação</w:t>
      </w:r>
      <w:proofErr w:type="spellEnd"/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03"/>
        <w:gridCol w:w="5913"/>
      </w:tblGrid>
      <w:tr w:rsidR="0037070A" w14:paraId="10BE63C7" w14:textId="77777777">
        <w:trPr>
          <w:jc w:val="center"/>
        </w:trPr>
        <w:tc>
          <w:tcPr>
            <w:tcW w:w="51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15B8A6"/>
            <w:tcMar>
              <w:top w:w="95" w:type="dxa"/>
              <w:left w:w="120" w:type="dxa"/>
              <w:bottom w:w="95" w:type="dxa"/>
              <w:right w:w="120" w:type="dxa"/>
            </w:tcMar>
          </w:tcPr>
          <w:p w14:paraId="6F8D125B" w14:textId="77777777" w:rsidR="0037070A" w:rsidRDefault="00000000">
            <w:r>
              <w:rPr>
                <w:b/>
                <w:color w:val="FFFFFF"/>
                <w:sz w:val="18"/>
              </w:rPr>
              <w:t>Situação</w:t>
            </w:r>
          </w:p>
        </w:tc>
        <w:tc>
          <w:tcPr>
            <w:tcW w:w="5188" w:type="dxa"/>
            <w:tcBorders>
              <w:top w:val="single" w:sz="4" w:space="0" w:color="D9E6F2"/>
              <w:left w:val="single" w:sz="4" w:space="0" w:color="D9E6F2"/>
              <w:bottom w:val="single" w:sz="4" w:space="0" w:color="D9E6F2"/>
              <w:right w:val="single" w:sz="4" w:space="0" w:color="D9E6F2"/>
            </w:tcBorders>
            <w:tcMar>
              <w:top w:w="95" w:type="dxa"/>
              <w:left w:w="120" w:type="dxa"/>
              <w:bottom w:w="95" w:type="dxa"/>
              <w:right w:w="120" w:type="dxa"/>
            </w:tcMar>
          </w:tcPr>
          <w:p w14:paraId="120624CC" w14:textId="77777777" w:rsidR="0037070A" w:rsidRDefault="00000000">
            <w:r>
              <w:rPr>
                <w:color w:val="1E293B"/>
                <w:sz w:val="17"/>
              </w:rPr>
              <w:t>Quando/onde aconteceu?</w:t>
            </w:r>
            <w:r>
              <w:rPr>
                <w:color w:val="1E293B"/>
                <w:sz w:val="17"/>
              </w:rPr>
              <w:br/>
              <w:t>____________________________________________________________</w:t>
            </w:r>
          </w:p>
        </w:tc>
      </w:tr>
      <w:tr w:rsidR="0037070A" w14:paraId="7F0EC72D" w14:textId="77777777">
        <w:trPr>
          <w:jc w:val="center"/>
        </w:trPr>
        <w:tc>
          <w:tcPr>
            <w:tcW w:w="51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5BAA"/>
            <w:tcMar>
              <w:top w:w="95" w:type="dxa"/>
              <w:left w:w="120" w:type="dxa"/>
              <w:bottom w:w="95" w:type="dxa"/>
              <w:right w:w="120" w:type="dxa"/>
            </w:tcMar>
          </w:tcPr>
          <w:p w14:paraId="73068F93" w14:textId="77777777" w:rsidR="0037070A" w:rsidRDefault="00000000">
            <w:r>
              <w:rPr>
                <w:b/>
                <w:color w:val="FFFFFF"/>
                <w:sz w:val="18"/>
              </w:rPr>
              <w:t>Comportamento</w:t>
            </w:r>
          </w:p>
        </w:tc>
        <w:tc>
          <w:tcPr>
            <w:tcW w:w="5188" w:type="dxa"/>
            <w:tcBorders>
              <w:top w:val="single" w:sz="4" w:space="0" w:color="D9E6F2"/>
              <w:left w:val="single" w:sz="4" w:space="0" w:color="D9E6F2"/>
              <w:bottom w:val="single" w:sz="4" w:space="0" w:color="D9E6F2"/>
              <w:right w:val="single" w:sz="4" w:space="0" w:color="D9E6F2"/>
            </w:tcBorders>
            <w:tcMar>
              <w:top w:w="95" w:type="dxa"/>
              <w:left w:w="120" w:type="dxa"/>
              <w:bottom w:w="95" w:type="dxa"/>
              <w:right w:w="120" w:type="dxa"/>
            </w:tcMar>
          </w:tcPr>
          <w:p w14:paraId="5DBEE2C7" w14:textId="77777777" w:rsidR="0037070A" w:rsidRDefault="00000000">
            <w:r w:rsidRPr="00E3670F">
              <w:rPr>
                <w:color w:val="1E293B"/>
                <w:sz w:val="17"/>
                <w:lang w:val="pt-BR"/>
              </w:rPr>
              <w:t>O que foi observado, sem rótulos?</w:t>
            </w:r>
            <w:r w:rsidRPr="00E3670F">
              <w:rPr>
                <w:color w:val="1E293B"/>
                <w:sz w:val="17"/>
                <w:lang w:val="pt-BR"/>
              </w:rPr>
              <w:br/>
            </w:r>
            <w:r>
              <w:rPr>
                <w:color w:val="1E293B"/>
                <w:sz w:val="17"/>
              </w:rPr>
              <w:t>____________________________________________________________</w:t>
            </w:r>
          </w:p>
        </w:tc>
      </w:tr>
      <w:tr w:rsidR="0037070A" w14:paraId="70740D2D" w14:textId="77777777">
        <w:trPr>
          <w:jc w:val="center"/>
        </w:trPr>
        <w:tc>
          <w:tcPr>
            <w:tcW w:w="51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15B8A6"/>
            <w:tcMar>
              <w:top w:w="95" w:type="dxa"/>
              <w:left w:w="120" w:type="dxa"/>
              <w:bottom w:w="95" w:type="dxa"/>
              <w:right w:w="120" w:type="dxa"/>
            </w:tcMar>
          </w:tcPr>
          <w:p w14:paraId="74FC1636" w14:textId="77777777" w:rsidR="0037070A" w:rsidRDefault="00000000">
            <w:r>
              <w:rPr>
                <w:b/>
                <w:color w:val="FFFFFF"/>
                <w:sz w:val="18"/>
              </w:rPr>
              <w:t>Impacto</w:t>
            </w:r>
          </w:p>
        </w:tc>
        <w:tc>
          <w:tcPr>
            <w:tcW w:w="5188" w:type="dxa"/>
            <w:tcBorders>
              <w:top w:val="single" w:sz="4" w:space="0" w:color="D9E6F2"/>
              <w:left w:val="single" w:sz="4" w:space="0" w:color="D9E6F2"/>
              <w:bottom w:val="single" w:sz="4" w:space="0" w:color="D9E6F2"/>
              <w:right w:val="single" w:sz="4" w:space="0" w:color="D9E6F2"/>
            </w:tcBorders>
            <w:tcMar>
              <w:top w:w="95" w:type="dxa"/>
              <w:left w:w="120" w:type="dxa"/>
              <w:bottom w:w="95" w:type="dxa"/>
              <w:right w:w="120" w:type="dxa"/>
            </w:tcMar>
          </w:tcPr>
          <w:p w14:paraId="05ED020B" w14:textId="77777777" w:rsidR="0037070A" w:rsidRDefault="00000000">
            <w:r w:rsidRPr="00E3670F">
              <w:rPr>
                <w:color w:val="1E293B"/>
                <w:sz w:val="17"/>
                <w:lang w:val="pt-BR"/>
              </w:rPr>
              <w:t>Qual foi o efeito no cuidado, na equipe ou no resultado?</w:t>
            </w:r>
            <w:r w:rsidRPr="00E3670F">
              <w:rPr>
                <w:color w:val="1E293B"/>
                <w:sz w:val="17"/>
                <w:lang w:val="pt-BR"/>
              </w:rPr>
              <w:br/>
            </w:r>
            <w:r>
              <w:rPr>
                <w:color w:val="1E293B"/>
                <w:sz w:val="17"/>
              </w:rPr>
              <w:t>____________________________________________________________</w:t>
            </w:r>
          </w:p>
        </w:tc>
      </w:tr>
      <w:tr w:rsidR="0037070A" w14:paraId="5B5E93AC" w14:textId="77777777">
        <w:trPr>
          <w:jc w:val="center"/>
        </w:trPr>
        <w:tc>
          <w:tcPr>
            <w:tcW w:w="51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5BAA"/>
            <w:tcMar>
              <w:top w:w="95" w:type="dxa"/>
              <w:left w:w="120" w:type="dxa"/>
              <w:bottom w:w="95" w:type="dxa"/>
              <w:right w:w="120" w:type="dxa"/>
            </w:tcMar>
          </w:tcPr>
          <w:p w14:paraId="2F2A657E" w14:textId="77777777" w:rsidR="0037070A" w:rsidRDefault="00000000">
            <w:r>
              <w:rPr>
                <w:b/>
                <w:color w:val="FFFFFF"/>
                <w:sz w:val="18"/>
              </w:rPr>
              <w:t>Próximo passo</w:t>
            </w:r>
          </w:p>
        </w:tc>
        <w:tc>
          <w:tcPr>
            <w:tcW w:w="5188" w:type="dxa"/>
            <w:tcBorders>
              <w:top w:val="single" w:sz="4" w:space="0" w:color="D9E6F2"/>
              <w:left w:val="single" w:sz="4" w:space="0" w:color="D9E6F2"/>
              <w:bottom w:val="single" w:sz="4" w:space="0" w:color="D9E6F2"/>
              <w:right w:val="single" w:sz="4" w:space="0" w:color="D9E6F2"/>
            </w:tcBorders>
            <w:tcMar>
              <w:top w:w="95" w:type="dxa"/>
              <w:left w:w="120" w:type="dxa"/>
              <w:bottom w:w="95" w:type="dxa"/>
              <w:right w:w="120" w:type="dxa"/>
            </w:tcMar>
          </w:tcPr>
          <w:p w14:paraId="08846D37" w14:textId="77777777" w:rsidR="0037070A" w:rsidRDefault="00000000">
            <w:r w:rsidRPr="00E3670F">
              <w:rPr>
                <w:color w:val="1E293B"/>
                <w:sz w:val="17"/>
                <w:lang w:val="pt-BR"/>
              </w:rPr>
              <w:t>Qual ação concreta será combinada?</w:t>
            </w:r>
            <w:r w:rsidRPr="00E3670F">
              <w:rPr>
                <w:color w:val="1E293B"/>
                <w:sz w:val="17"/>
                <w:lang w:val="pt-BR"/>
              </w:rPr>
              <w:br/>
            </w:r>
            <w:r>
              <w:rPr>
                <w:color w:val="1E293B"/>
                <w:sz w:val="17"/>
              </w:rPr>
              <w:t>____________________________________________________________</w:t>
            </w:r>
          </w:p>
        </w:tc>
      </w:tr>
      <w:tr w:rsidR="0037070A" w14:paraId="2B4AE0D4" w14:textId="77777777">
        <w:trPr>
          <w:jc w:val="center"/>
        </w:trPr>
        <w:tc>
          <w:tcPr>
            <w:tcW w:w="51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15B8A6"/>
            <w:tcMar>
              <w:top w:w="95" w:type="dxa"/>
              <w:left w:w="120" w:type="dxa"/>
              <w:bottom w:w="95" w:type="dxa"/>
              <w:right w:w="120" w:type="dxa"/>
            </w:tcMar>
          </w:tcPr>
          <w:p w14:paraId="56540C45" w14:textId="77777777" w:rsidR="0037070A" w:rsidRDefault="00000000">
            <w:r>
              <w:rPr>
                <w:b/>
                <w:color w:val="FFFFFF"/>
                <w:sz w:val="18"/>
              </w:rPr>
              <w:t>Acompanhamento</w:t>
            </w:r>
          </w:p>
        </w:tc>
        <w:tc>
          <w:tcPr>
            <w:tcW w:w="5188" w:type="dxa"/>
            <w:tcBorders>
              <w:top w:val="single" w:sz="4" w:space="0" w:color="D9E6F2"/>
              <w:left w:val="single" w:sz="4" w:space="0" w:color="D9E6F2"/>
              <w:bottom w:val="single" w:sz="4" w:space="0" w:color="D9E6F2"/>
              <w:right w:val="single" w:sz="4" w:space="0" w:color="D9E6F2"/>
            </w:tcBorders>
            <w:tcMar>
              <w:top w:w="95" w:type="dxa"/>
              <w:left w:w="120" w:type="dxa"/>
              <w:bottom w:w="95" w:type="dxa"/>
              <w:right w:w="120" w:type="dxa"/>
            </w:tcMar>
          </w:tcPr>
          <w:p w14:paraId="71678449" w14:textId="77777777" w:rsidR="0037070A" w:rsidRDefault="00000000">
            <w:r w:rsidRPr="00E3670F">
              <w:rPr>
                <w:color w:val="1E293B"/>
                <w:sz w:val="17"/>
                <w:lang w:val="pt-BR"/>
              </w:rPr>
              <w:t>Quando vamos revisar o progresso?</w:t>
            </w:r>
            <w:r w:rsidRPr="00E3670F">
              <w:rPr>
                <w:color w:val="1E293B"/>
                <w:sz w:val="17"/>
                <w:lang w:val="pt-BR"/>
              </w:rPr>
              <w:br/>
            </w:r>
            <w:r>
              <w:rPr>
                <w:color w:val="1E293B"/>
                <w:sz w:val="17"/>
              </w:rPr>
              <w:t>____________________________________________________________</w:t>
            </w:r>
          </w:p>
        </w:tc>
      </w:tr>
    </w:tbl>
    <w:p w14:paraId="729FE5AD" w14:textId="77777777" w:rsidR="0037070A" w:rsidRPr="00E3670F" w:rsidRDefault="00000000">
      <w:pPr>
        <w:spacing w:before="160" w:after="0" w:line="259" w:lineRule="auto"/>
        <w:rPr>
          <w:lang w:val="pt-BR"/>
        </w:rPr>
      </w:pPr>
      <w:r w:rsidRPr="00E3670F">
        <w:rPr>
          <w:b/>
          <w:color w:val="0B3152"/>
          <w:lang w:val="pt-BR"/>
        </w:rPr>
        <w:t>Dica final: reconhecimento não precisa ficar preso ao começo e ao fim da conversa. Ele deve aparecer sempre que for verdadeiro, específico e útil para reforçar comportamentos desejados.</w:t>
      </w:r>
    </w:p>
    <w:p w14:paraId="7B3B14AE" w14:textId="77777777" w:rsidR="0037070A" w:rsidRPr="00E3670F" w:rsidRDefault="00000000">
      <w:pPr>
        <w:rPr>
          <w:lang w:val="pt-BR"/>
        </w:rPr>
      </w:pPr>
      <w:r w:rsidRPr="00E3670F">
        <w:rPr>
          <w:lang w:val="pt-BR"/>
        </w:rPr>
        <w:br w:type="page"/>
      </w:r>
    </w:p>
    <w:p w14:paraId="24955AB6" w14:textId="77777777" w:rsidR="0037070A" w:rsidRPr="00E3670F" w:rsidRDefault="00000000">
      <w:pPr>
        <w:spacing w:before="80" w:after="140"/>
        <w:rPr>
          <w:lang w:val="pt-BR"/>
        </w:rPr>
      </w:pPr>
      <w:r w:rsidRPr="00E3670F">
        <w:rPr>
          <w:b/>
          <w:color w:val="0E8F92"/>
          <w:sz w:val="17"/>
          <w:lang w:val="pt-BR"/>
        </w:rPr>
        <w:lastRenderedPageBreak/>
        <w:t>FONTES</w:t>
      </w:r>
    </w:p>
    <w:p w14:paraId="10C5C991" w14:textId="77777777" w:rsidR="0037070A" w:rsidRPr="00E3670F" w:rsidRDefault="00000000">
      <w:pPr>
        <w:pStyle w:val="Heading1"/>
        <w:spacing w:before="160" w:after="160"/>
        <w:rPr>
          <w:lang w:val="pt-BR"/>
        </w:rPr>
      </w:pPr>
      <w:r w:rsidRPr="00E3670F">
        <w:rPr>
          <w:rFonts w:ascii="Arial" w:eastAsia="Arial" w:hAnsi="Arial"/>
          <w:color w:val="0B3152"/>
          <w:sz w:val="42"/>
          <w:lang w:val="pt-BR"/>
        </w:rPr>
        <w:t>Fontes consultadas e nota editorial</w:t>
      </w:r>
    </w:p>
    <w:p w14:paraId="0ED2842A" w14:textId="77777777" w:rsidR="0037070A" w:rsidRPr="00E3670F" w:rsidRDefault="00000000">
      <w:pPr>
        <w:spacing w:after="160" w:line="259" w:lineRule="auto"/>
        <w:rPr>
          <w:lang w:val="pt-BR"/>
        </w:rPr>
      </w:pPr>
      <w:r w:rsidRPr="00E3670F">
        <w:rPr>
          <w:color w:val="1E293B"/>
          <w:sz w:val="18"/>
          <w:lang w:val="pt-BR"/>
        </w:rPr>
        <w:t>Este DOCX foi criado como uma adaptação didática e visual. O texto foi reescrito em linguagem própria para treinamento, sem reprodução integral dos conteúdos externos.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187"/>
        <w:gridCol w:w="2146"/>
        <w:gridCol w:w="4024"/>
        <w:gridCol w:w="2179"/>
      </w:tblGrid>
      <w:tr w:rsidR="0037070A" w14:paraId="00F087E0" w14:textId="77777777">
        <w:trPr>
          <w:jc w:val="center"/>
        </w:trPr>
        <w:tc>
          <w:tcPr>
            <w:tcW w:w="2594" w:type="dxa"/>
            <w:shd w:val="clear" w:color="auto" w:fill="0B3152"/>
            <w:tcMar>
              <w:top w:w="90" w:type="dxa"/>
              <w:left w:w="80" w:type="dxa"/>
              <w:bottom w:w="90" w:type="dxa"/>
              <w:right w:w="80" w:type="dxa"/>
            </w:tcMar>
          </w:tcPr>
          <w:p w14:paraId="3D24F37C" w14:textId="77777777" w:rsidR="0037070A" w:rsidRDefault="00000000">
            <w:r>
              <w:rPr>
                <w:b/>
                <w:color w:val="FFFFFF"/>
                <w:sz w:val="16"/>
              </w:rPr>
              <w:t>Ref.</w:t>
            </w:r>
          </w:p>
        </w:tc>
        <w:tc>
          <w:tcPr>
            <w:tcW w:w="2594" w:type="dxa"/>
            <w:shd w:val="clear" w:color="auto" w:fill="0B3152"/>
            <w:tcMar>
              <w:top w:w="90" w:type="dxa"/>
              <w:left w:w="80" w:type="dxa"/>
              <w:bottom w:w="90" w:type="dxa"/>
              <w:right w:w="80" w:type="dxa"/>
            </w:tcMar>
          </w:tcPr>
          <w:p w14:paraId="4D9DA6AD" w14:textId="77777777" w:rsidR="0037070A" w:rsidRDefault="00000000">
            <w:r>
              <w:rPr>
                <w:b/>
                <w:color w:val="FFFFFF"/>
                <w:sz w:val="16"/>
              </w:rPr>
              <w:t>Fonte</w:t>
            </w:r>
          </w:p>
        </w:tc>
        <w:tc>
          <w:tcPr>
            <w:tcW w:w="2594" w:type="dxa"/>
            <w:shd w:val="clear" w:color="auto" w:fill="0B3152"/>
            <w:tcMar>
              <w:top w:w="90" w:type="dxa"/>
              <w:left w:w="80" w:type="dxa"/>
              <w:bottom w:w="90" w:type="dxa"/>
              <w:right w:w="80" w:type="dxa"/>
            </w:tcMar>
          </w:tcPr>
          <w:p w14:paraId="34101164" w14:textId="77777777" w:rsidR="0037070A" w:rsidRDefault="00000000">
            <w:r>
              <w:rPr>
                <w:b/>
                <w:color w:val="FFFFFF"/>
                <w:sz w:val="16"/>
              </w:rPr>
              <w:t>URL</w:t>
            </w:r>
          </w:p>
        </w:tc>
        <w:tc>
          <w:tcPr>
            <w:tcW w:w="2594" w:type="dxa"/>
            <w:shd w:val="clear" w:color="auto" w:fill="0B3152"/>
            <w:tcMar>
              <w:top w:w="90" w:type="dxa"/>
              <w:left w:w="80" w:type="dxa"/>
              <w:bottom w:w="90" w:type="dxa"/>
              <w:right w:w="80" w:type="dxa"/>
            </w:tcMar>
          </w:tcPr>
          <w:p w14:paraId="6777FB4C" w14:textId="77777777" w:rsidR="0037070A" w:rsidRDefault="00000000">
            <w:r>
              <w:rPr>
                <w:b/>
                <w:color w:val="FFFFFF"/>
                <w:sz w:val="16"/>
              </w:rPr>
              <w:t>Uso no guia</w:t>
            </w:r>
          </w:p>
        </w:tc>
      </w:tr>
      <w:tr w:rsidR="0037070A" w:rsidRPr="00E3670F" w14:paraId="56298582" w14:textId="77777777">
        <w:trPr>
          <w:jc w:val="center"/>
        </w:trPr>
        <w:tc>
          <w:tcPr>
            <w:tcW w:w="2594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80" w:type="dxa"/>
              <w:left w:w="70" w:type="dxa"/>
              <w:bottom w:w="80" w:type="dxa"/>
              <w:right w:w="70" w:type="dxa"/>
            </w:tcMar>
          </w:tcPr>
          <w:p w14:paraId="26995A1E" w14:textId="77777777" w:rsidR="0037070A" w:rsidRDefault="00000000">
            <w:r>
              <w:rPr>
                <w:b/>
                <w:color w:val="0E8F92"/>
                <w:sz w:val="15"/>
              </w:rPr>
              <w:t>[1] Senior Sistemas</w:t>
            </w:r>
          </w:p>
        </w:tc>
        <w:tc>
          <w:tcPr>
            <w:tcW w:w="2594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80" w:type="dxa"/>
              <w:left w:w="70" w:type="dxa"/>
              <w:bottom w:w="80" w:type="dxa"/>
              <w:right w:w="70" w:type="dxa"/>
            </w:tcMar>
          </w:tcPr>
          <w:p w14:paraId="6422FE26" w14:textId="77777777" w:rsidR="0037070A" w:rsidRPr="00E3670F" w:rsidRDefault="00000000">
            <w:pPr>
              <w:rPr>
                <w:lang w:val="pt-BR"/>
              </w:rPr>
            </w:pPr>
            <w:r w:rsidRPr="00E3670F">
              <w:rPr>
                <w:color w:val="1E293B"/>
                <w:sz w:val="15"/>
                <w:lang w:val="pt-BR"/>
              </w:rPr>
              <w:t>Feedback sanduíche: o que é, limitações e o que funciona?</w:t>
            </w:r>
          </w:p>
        </w:tc>
        <w:tc>
          <w:tcPr>
            <w:tcW w:w="2594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80" w:type="dxa"/>
              <w:left w:w="70" w:type="dxa"/>
              <w:bottom w:w="80" w:type="dxa"/>
              <w:right w:w="70" w:type="dxa"/>
            </w:tcMar>
          </w:tcPr>
          <w:p w14:paraId="2D7CE790" w14:textId="77777777" w:rsidR="0037070A" w:rsidRPr="00E3670F" w:rsidRDefault="00000000">
            <w:pPr>
              <w:rPr>
                <w:lang w:val="pt-BR"/>
              </w:rPr>
            </w:pPr>
            <w:r w:rsidRPr="00E3670F">
              <w:rPr>
                <w:color w:val="1E293B"/>
                <w:sz w:val="14"/>
                <w:lang w:val="pt-BR"/>
              </w:rPr>
              <w:t>https://www.senior.com.br/blog/feedback-sanduiche</w:t>
            </w:r>
          </w:p>
        </w:tc>
        <w:tc>
          <w:tcPr>
            <w:tcW w:w="2594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80" w:type="dxa"/>
              <w:left w:w="70" w:type="dxa"/>
              <w:bottom w:w="80" w:type="dxa"/>
              <w:right w:w="70" w:type="dxa"/>
            </w:tcMar>
          </w:tcPr>
          <w:p w14:paraId="2BCC42C0" w14:textId="77777777" w:rsidR="0037070A" w:rsidRPr="00E3670F" w:rsidRDefault="00000000">
            <w:pPr>
              <w:rPr>
                <w:lang w:val="pt-BR"/>
              </w:rPr>
            </w:pPr>
            <w:r w:rsidRPr="00E3670F">
              <w:rPr>
                <w:color w:val="1E293B"/>
                <w:sz w:val="14"/>
                <w:lang w:val="pt-BR"/>
              </w:rPr>
              <w:t>Artigo indicado pelo usuário; a página principal retornou 403 no acesso automatizado, mas o título e a descrição pública foram consultados via índice da web.</w:t>
            </w:r>
          </w:p>
        </w:tc>
      </w:tr>
      <w:tr w:rsidR="0037070A" w:rsidRPr="00E3670F" w14:paraId="1F3DFEE0" w14:textId="77777777">
        <w:trPr>
          <w:jc w:val="center"/>
        </w:trPr>
        <w:tc>
          <w:tcPr>
            <w:tcW w:w="2594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80" w:type="dxa"/>
              <w:left w:w="70" w:type="dxa"/>
              <w:bottom w:w="80" w:type="dxa"/>
              <w:right w:w="70" w:type="dxa"/>
            </w:tcMar>
          </w:tcPr>
          <w:p w14:paraId="11F3AA31" w14:textId="77777777" w:rsidR="0037070A" w:rsidRDefault="00000000">
            <w:r>
              <w:rPr>
                <w:b/>
                <w:color w:val="0E8F92"/>
                <w:sz w:val="15"/>
              </w:rPr>
              <w:t xml:space="preserve">[2] </w:t>
            </w:r>
            <w:proofErr w:type="spellStart"/>
            <w:r>
              <w:rPr>
                <w:b/>
                <w:color w:val="0E8F92"/>
                <w:sz w:val="15"/>
              </w:rPr>
              <w:t>FeedBack</w:t>
            </w:r>
            <w:proofErr w:type="spellEnd"/>
            <w:r>
              <w:rPr>
                <w:b/>
                <w:color w:val="0E8F92"/>
                <w:sz w:val="15"/>
              </w:rPr>
              <w:t xml:space="preserve"> HC</w:t>
            </w:r>
          </w:p>
        </w:tc>
        <w:tc>
          <w:tcPr>
            <w:tcW w:w="2594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80" w:type="dxa"/>
              <w:left w:w="70" w:type="dxa"/>
              <w:bottom w:w="80" w:type="dxa"/>
              <w:right w:w="70" w:type="dxa"/>
            </w:tcMar>
          </w:tcPr>
          <w:p w14:paraId="4BD4C4BC" w14:textId="77777777" w:rsidR="0037070A" w:rsidRPr="00E3670F" w:rsidRDefault="00000000">
            <w:pPr>
              <w:rPr>
                <w:lang w:val="pt-BR"/>
              </w:rPr>
            </w:pPr>
            <w:r w:rsidRPr="00E3670F">
              <w:rPr>
                <w:color w:val="1E293B"/>
                <w:sz w:val="15"/>
                <w:lang w:val="pt-BR"/>
              </w:rPr>
              <w:t>Feedback que transforma o cuidado</w:t>
            </w:r>
          </w:p>
        </w:tc>
        <w:tc>
          <w:tcPr>
            <w:tcW w:w="2594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80" w:type="dxa"/>
              <w:left w:w="70" w:type="dxa"/>
              <w:bottom w:w="80" w:type="dxa"/>
              <w:right w:w="70" w:type="dxa"/>
            </w:tcMar>
          </w:tcPr>
          <w:p w14:paraId="3C8C3D35" w14:textId="77777777" w:rsidR="0037070A" w:rsidRPr="00E3670F" w:rsidRDefault="00000000">
            <w:pPr>
              <w:rPr>
                <w:lang w:val="pt-BR"/>
              </w:rPr>
            </w:pPr>
            <w:r w:rsidRPr="00E3670F">
              <w:rPr>
                <w:color w:val="1E293B"/>
                <w:sz w:val="14"/>
                <w:lang w:val="pt-BR"/>
              </w:rPr>
              <w:t>https://feedback.monjondesign.com.br/</w:t>
            </w:r>
          </w:p>
        </w:tc>
        <w:tc>
          <w:tcPr>
            <w:tcW w:w="2594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80" w:type="dxa"/>
              <w:left w:w="70" w:type="dxa"/>
              <w:bottom w:w="80" w:type="dxa"/>
              <w:right w:w="70" w:type="dxa"/>
            </w:tcMar>
          </w:tcPr>
          <w:p w14:paraId="6B14FD15" w14:textId="77777777" w:rsidR="0037070A" w:rsidRPr="00E3670F" w:rsidRDefault="00000000">
            <w:pPr>
              <w:rPr>
                <w:lang w:val="pt-BR"/>
              </w:rPr>
            </w:pPr>
            <w:r w:rsidRPr="00E3670F">
              <w:rPr>
                <w:color w:val="1E293B"/>
                <w:sz w:val="14"/>
                <w:lang w:val="pt-BR"/>
              </w:rPr>
              <w:t>Referência visual e conceitual: feedback claro, descritivo e respeitoso; metodologia SCI; tipos de feedback.</w:t>
            </w:r>
          </w:p>
        </w:tc>
      </w:tr>
      <w:tr w:rsidR="0037070A" w:rsidRPr="00E3670F" w14:paraId="56A61FDC" w14:textId="77777777">
        <w:trPr>
          <w:jc w:val="center"/>
        </w:trPr>
        <w:tc>
          <w:tcPr>
            <w:tcW w:w="2594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80" w:type="dxa"/>
              <w:left w:w="70" w:type="dxa"/>
              <w:bottom w:w="80" w:type="dxa"/>
              <w:right w:w="70" w:type="dxa"/>
            </w:tcMar>
          </w:tcPr>
          <w:p w14:paraId="28678EC0" w14:textId="77777777" w:rsidR="0037070A" w:rsidRDefault="00000000">
            <w:r>
              <w:rPr>
                <w:b/>
                <w:color w:val="0E8F92"/>
                <w:sz w:val="15"/>
              </w:rPr>
              <w:t>[3] TOTVS</w:t>
            </w:r>
          </w:p>
        </w:tc>
        <w:tc>
          <w:tcPr>
            <w:tcW w:w="2594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80" w:type="dxa"/>
              <w:left w:w="70" w:type="dxa"/>
              <w:bottom w:w="80" w:type="dxa"/>
              <w:right w:w="70" w:type="dxa"/>
            </w:tcMar>
          </w:tcPr>
          <w:p w14:paraId="27DC1825" w14:textId="77777777" w:rsidR="0037070A" w:rsidRPr="00E3670F" w:rsidRDefault="00000000">
            <w:pPr>
              <w:rPr>
                <w:lang w:val="pt-BR"/>
              </w:rPr>
            </w:pPr>
            <w:r w:rsidRPr="00E3670F">
              <w:rPr>
                <w:color w:val="1E293B"/>
                <w:sz w:val="15"/>
                <w:lang w:val="pt-BR"/>
              </w:rPr>
              <w:t>Feedback sanduíche: o que é e porque não usar essa técnica com sua equipe</w:t>
            </w:r>
          </w:p>
        </w:tc>
        <w:tc>
          <w:tcPr>
            <w:tcW w:w="2594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80" w:type="dxa"/>
              <w:left w:w="70" w:type="dxa"/>
              <w:bottom w:w="80" w:type="dxa"/>
              <w:right w:w="70" w:type="dxa"/>
            </w:tcMar>
          </w:tcPr>
          <w:p w14:paraId="4197065A" w14:textId="77777777" w:rsidR="0037070A" w:rsidRPr="00E3670F" w:rsidRDefault="00000000">
            <w:pPr>
              <w:rPr>
                <w:lang w:val="pt-BR"/>
              </w:rPr>
            </w:pPr>
            <w:r w:rsidRPr="00E3670F">
              <w:rPr>
                <w:color w:val="1E293B"/>
                <w:sz w:val="14"/>
                <w:lang w:val="pt-BR"/>
              </w:rPr>
              <w:t>https://www.totvs.com/blog/gestao-para-recursos-humanos/feedback-sanduiche/</w:t>
            </w:r>
          </w:p>
        </w:tc>
        <w:tc>
          <w:tcPr>
            <w:tcW w:w="2594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80" w:type="dxa"/>
              <w:left w:w="70" w:type="dxa"/>
              <w:bottom w:w="80" w:type="dxa"/>
              <w:right w:w="70" w:type="dxa"/>
            </w:tcMar>
          </w:tcPr>
          <w:p w14:paraId="59DB8C67" w14:textId="77777777" w:rsidR="0037070A" w:rsidRPr="00E3670F" w:rsidRDefault="00000000">
            <w:pPr>
              <w:rPr>
                <w:lang w:val="pt-BR"/>
              </w:rPr>
            </w:pPr>
            <w:r w:rsidRPr="00E3670F">
              <w:rPr>
                <w:color w:val="1E293B"/>
                <w:sz w:val="14"/>
                <w:lang w:val="pt-BR"/>
              </w:rPr>
              <w:t xml:space="preserve">Definição, riscos e alternativas como feedback contínuo, </w:t>
            </w:r>
            <w:proofErr w:type="spellStart"/>
            <w:r w:rsidRPr="00E3670F">
              <w:rPr>
                <w:color w:val="1E293B"/>
                <w:sz w:val="14"/>
                <w:lang w:val="pt-BR"/>
              </w:rPr>
              <w:t>one-on-one</w:t>
            </w:r>
            <w:proofErr w:type="spellEnd"/>
            <w:r w:rsidRPr="00E3670F">
              <w:rPr>
                <w:color w:val="1E293B"/>
                <w:sz w:val="14"/>
                <w:lang w:val="pt-BR"/>
              </w:rPr>
              <w:t xml:space="preserve"> e </w:t>
            </w:r>
            <w:proofErr w:type="spellStart"/>
            <w:r w:rsidRPr="00E3670F">
              <w:rPr>
                <w:color w:val="1E293B"/>
                <w:sz w:val="14"/>
                <w:lang w:val="pt-BR"/>
              </w:rPr>
              <w:t>feedforward</w:t>
            </w:r>
            <w:proofErr w:type="spellEnd"/>
            <w:r w:rsidRPr="00E3670F">
              <w:rPr>
                <w:color w:val="1E293B"/>
                <w:sz w:val="14"/>
                <w:lang w:val="pt-BR"/>
              </w:rPr>
              <w:t>.</w:t>
            </w:r>
          </w:p>
        </w:tc>
      </w:tr>
      <w:tr w:rsidR="0037070A" w:rsidRPr="00E3670F" w14:paraId="50A219D7" w14:textId="77777777">
        <w:trPr>
          <w:jc w:val="center"/>
        </w:trPr>
        <w:tc>
          <w:tcPr>
            <w:tcW w:w="2594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80" w:type="dxa"/>
              <w:left w:w="70" w:type="dxa"/>
              <w:bottom w:w="80" w:type="dxa"/>
              <w:right w:w="70" w:type="dxa"/>
            </w:tcMar>
          </w:tcPr>
          <w:p w14:paraId="3E212FF6" w14:textId="77777777" w:rsidR="0037070A" w:rsidRDefault="00000000">
            <w:r>
              <w:rPr>
                <w:b/>
                <w:color w:val="0E8F92"/>
                <w:sz w:val="15"/>
              </w:rPr>
              <w:t xml:space="preserve">[4] </w:t>
            </w:r>
            <w:proofErr w:type="spellStart"/>
            <w:r>
              <w:rPr>
                <w:b/>
                <w:color w:val="0E8F92"/>
                <w:sz w:val="15"/>
              </w:rPr>
              <w:t>Gupy</w:t>
            </w:r>
            <w:proofErr w:type="spellEnd"/>
          </w:p>
        </w:tc>
        <w:tc>
          <w:tcPr>
            <w:tcW w:w="2594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80" w:type="dxa"/>
              <w:left w:w="70" w:type="dxa"/>
              <w:bottom w:w="80" w:type="dxa"/>
              <w:right w:w="70" w:type="dxa"/>
            </w:tcMar>
          </w:tcPr>
          <w:p w14:paraId="1A39BF92" w14:textId="77777777" w:rsidR="0037070A" w:rsidRDefault="00000000">
            <w:r w:rsidRPr="00E3670F">
              <w:rPr>
                <w:color w:val="1E293B"/>
                <w:sz w:val="15"/>
                <w:lang w:val="pt-BR"/>
              </w:rPr>
              <w:t xml:space="preserve">O que é feedback sanduíche? </w:t>
            </w:r>
            <w:r>
              <w:rPr>
                <w:color w:val="1E293B"/>
                <w:sz w:val="15"/>
              </w:rPr>
              <w:t xml:space="preserve">Como </w:t>
            </w:r>
            <w:proofErr w:type="spellStart"/>
            <w:r>
              <w:rPr>
                <w:color w:val="1E293B"/>
                <w:sz w:val="15"/>
              </w:rPr>
              <w:t>aplicar</w:t>
            </w:r>
            <w:proofErr w:type="spellEnd"/>
            <w:r>
              <w:rPr>
                <w:color w:val="1E293B"/>
                <w:sz w:val="15"/>
              </w:rPr>
              <w:t xml:space="preserve"> </w:t>
            </w:r>
            <w:proofErr w:type="spellStart"/>
            <w:r>
              <w:rPr>
                <w:color w:val="1E293B"/>
                <w:sz w:val="15"/>
              </w:rPr>
              <w:t>corretamente</w:t>
            </w:r>
            <w:proofErr w:type="spellEnd"/>
          </w:p>
        </w:tc>
        <w:tc>
          <w:tcPr>
            <w:tcW w:w="2594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80" w:type="dxa"/>
              <w:left w:w="70" w:type="dxa"/>
              <w:bottom w:w="80" w:type="dxa"/>
              <w:right w:w="70" w:type="dxa"/>
            </w:tcMar>
          </w:tcPr>
          <w:p w14:paraId="3476F74B" w14:textId="77777777" w:rsidR="0037070A" w:rsidRDefault="00000000">
            <w:r>
              <w:rPr>
                <w:color w:val="1E293B"/>
                <w:sz w:val="14"/>
              </w:rPr>
              <w:t>https://www.gupy.io/blog/feedback-sanduiche</w:t>
            </w:r>
          </w:p>
        </w:tc>
        <w:tc>
          <w:tcPr>
            <w:tcW w:w="2594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80" w:type="dxa"/>
              <w:left w:w="70" w:type="dxa"/>
              <w:bottom w:w="80" w:type="dxa"/>
              <w:right w:w="70" w:type="dxa"/>
            </w:tcMar>
          </w:tcPr>
          <w:p w14:paraId="52F9B503" w14:textId="77777777" w:rsidR="0037070A" w:rsidRPr="00E3670F" w:rsidRDefault="00000000">
            <w:pPr>
              <w:rPr>
                <w:lang w:val="pt-BR"/>
              </w:rPr>
            </w:pPr>
            <w:r w:rsidRPr="00E3670F">
              <w:rPr>
                <w:color w:val="1E293B"/>
                <w:sz w:val="14"/>
                <w:lang w:val="pt-BR"/>
              </w:rPr>
              <w:t>Estrutura do método, vantagens, críticas e condições de aplicação.</w:t>
            </w:r>
          </w:p>
        </w:tc>
      </w:tr>
      <w:tr w:rsidR="0037070A" w:rsidRPr="00E3670F" w14:paraId="62E53076" w14:textId="77777777">
        <w:trPr>
          <w:jc w:val="center"/>
        </w:trPr>
        <w:tc>
          <w:tcPr>
            <w:tcW w:w="2594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80" w:type="dxa"/>
              <w:left w:w="70" w:type="dxa"/>
              <w:bottom w:w="80" w:type="dxa"/>
              <w:right w:w="70" w:type="dxa"/>
            </w:tcMar>
          </w:tcPr>
          <w:p w14:paraId="75C64091" w14:textId="77777777" w:rsidR="0037070A" w:rsidRDefault="00000000">
            <w:r>
              <w:rPr>
                <w:b/>
                <w:color w:val="0E8F92"/>
                <w:sz w:val="15"/>
              </w:rPr>
              <w:t xml:space="preserve">[5] </w:t>
            </w:r>
            <w:proofErr w:type="spellStart"/>
            <w:r>
              <w:rPr>
                <w:b/>
                <w:color w:val="0E8F92"/>
                <w:sz w:val="15"/>
              </w:rPr>
              <w:t>Qulture.Rocks</w:t>
            </w:r>
            <w:proofErr w:type="spellEnd"/>
          </w:p>
        </w:tc>
        <w:tc>
          <w:tcPr>
            <w:tcW w:w="2594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80" w:type="dxa"/>
              <w:left w:w="70" w:type="dxa"/>
              <w:bottom w:w="80" w:type="dxa"/>
              <w:right w:w="70" w:type="dxa"/>
            </w:tcMar>
          </w:tcPr>
          <w:p w14:paraId="51A7F75B" w14:textId="77777777" w:rsidR="0037070A" w:rsidRPr="00E3670F" w:rsidRDefault="00000000">
            <w:pPr>
              <w:rPr>
                <w:lang w:val="pt-BR"/>
              </w:rPr>
            </w:pPr>
            <w:r w:rsidRPr="00E3670F">
              <w:rPr>
                <w:color w:val="1E293B"/>
                <w:sz w:val="15"/>
                <w:lang w:val="pt-BR"/>
              </w:rPr>
              <w:t>Feedback sanduíche: o que é, exemplos e limitações</w:t>
            </w:r>
          </w:p>
        </w:tc>
        <w:tc>
          <w:tcPr>
            <w:tcW w:w="2594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80" w:type="dxa"/>
              <w:left w:w="70" w:type="dxa"/>
              <w:bottom w:w="80" w:type="dxa"/>
              <w:right w:w="70" w:type="dxa"/>
            </w:tcMar>
          </w:tcPr>
          <w:p w14:paraId="33C9417D" w14:textId="77777777" w:rsidR="0037070A" w:rsidRPr="00E3670F" w:rsidRDefault="00000000">
            <w:pPr>
              <w:rPr>
                <w:lang w:val="pt-BR"/>
              </w:rPr>
            </w:pPr>
            <w:r w:rsidRPr="00E3670F">
              <w:rPr>
                <w:color w:val="1E293B"/>
                <w:sz w:val="14"/>
                <w:lang w:val="pt-BR"/>
              </w:rPr>
              <w:t>https://www.qulture.rocks/blog/o-feedback-sanduiche</w:t>
            </w:r>
          </w:p>
        </w:tc>
        <w:tc>
          <w:tcPr>
            <w:tcW w:w="2594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80" w:type="dxa"/>
              <w:left w:w="70" w:type="dxa"/>
              <w:bottom w:w="80" w:type="dxa"/>
              <w:right w:w="70" w:type="dxa"/>
            </w:tcMar>
          </w:tcPr>
          <w:p w14:paraId="4AE233AC" w14:textId="77777777" w:rsidR="0037070A" w:rsidRPr="00E3670F" w:rsidRDefault="00000000">
            <w:pPr>
              <w:rPr>
                <w:lang w:val="pt-BR"/>
              </w:rPr>
            </w:pPr>
            <w:r w:rsidRPr="00E3670F">
              <w:rPr>
                <w:color w:val="1E293B"/>
                <w:sz w:val="14"/>
                <w:lang w:val="pt-BR"/>
              </w:rPr>
              <w:t>Limitações: formalidade, previsibilidade, artificialidade e uso limitado.</w:t>
            </w:r>
          </w:p>
        </w:tc>
      </w:tr>
      <w:tr w:rsidR="0037070A" w:rsidRPr="00E3670F" w14:paraId="0288336F" w14:textId="77777777">
        <w:trPr>
          <w:jc w:val="center"/>
        </w:trPr>
        <w:tc>
          <w:tcPr>
            <w:tcW w:w="2594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80" w:type="dxa"/>
              <w:left w:w="70" w:type="dxa"/>
              <w:bottom w:w="80" w:type="dxa"/>
              <w:right w:w="70" w:type="dxa"/>
            </w:tcMar>
          </w:tcPr>
          <w:p w14:paraId="0D811D0D" w14:textId="77777777" w:rsidR="0037070A" w:rsidRDefault="00000000">
            <w:r>
              <w:rPr>
                <w:b/>
                <w:color w:val="0E8F92"/>
                <w:sz w:val="15"/>
              </w:rPr>
              <w:t>[6] Santander Open Academy</w:t>
            </w:r>
          </w:p>
        </w:tc>
        <w:tc>
          <w:tcPr>
            <w:tcW w:w="2594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80" w:type="dxa"/>
              <w:left w:w="70" w:type="dxa"/>
              <w:bottom w:w="80" w:type="dxa"/>
              <w:right w:w="70" w:type="dxa"/>
            </w:tcMar>
          </w:tcPr>
          <w:p w14:paraId="2D442AB4" w14:textId="77777777" w:rsidR="0037070A" w:rsidRPr="00E3670F" w:rsidRDefault="00000000">
            <w:pPr>
              <w:rPr>
                <w:lang w:val="pt-BR"/>
              </w:rPr>
            </w:pPr>
            <w:r w:rsidRPr="00E3670F">
              <w:rPr>
                <w:color w:val="1E293B"/>
                <w:sz w:val="15"/>
                <w:lang w:val="pt-BR"/>
              </w:rPr>
              <w:t>Feedback sanduíche: como fazer críticas de forma assertiva?</w:t>
            </w:r>
          </w:p>
        </w:tc>
        <w:tc>
          <w:tcPr>
            <w:tcW w:w="2594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80" w:type="dxa"/>
              <w:left w:w="70" w:type="dxa"/>
              <w:bottom w:w="80" w:type="dxa"/>
              <w:right w:w="70" w:type="dxa"/>
            </w:tcMar>
          </w:tcPr>
          <w:p w14:paraId="2B2710F6" w14:textId="77777777" w:rsidR="0037070A" w:rsidRPr="00E3670F" w:rsidRDefault="00000000">
            <w:pPr>
              <w:rPr>
                <w:lang w:val="pt-BR"/>
              </w:rPr>
            </w:pPr>
            <w:r w:rsidRPr="00E3670F">
              <w:rPr>
                <w:color w:val="1E293B"/>
                <w:sz w:val="14"/>
                <w:lang w:val="pt-BR"/>
              </w:rPr>
              <w:t>https://www.santanderopenacademy.com/pt_br/blog/feedback-sanduiche.html</w:t>
            </w:r>
          </w:p>
        </w:tc>
        <w:tc>
          <w:tcPr>
            <w:tcW w:w="2594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80" w:type="dxa"/>
              <w:left w:w="70" w:type="dxa"/>
              <w:bottom w:w="80" w:type="dxa"/>
              <w:right w:w="70" w:type="dxa"/>
            </w:tcMar>
          </w:tcPr>
          <w:p w14:paraId="14C2717B" w14:textId="77777777" w:rsidR="0037070A" w:rsidRPr="00E3670F" w:rsidRDefault="00000000">
            <w:pPr>
              <w:rPr>
                <w:lang w:val="pt-BR"/>
              </w:rPr>
            </w:pPr>
            <w:r w:rsidRPr="00E3670F">
              <w:rPr>
                <w:color w:val="1E293B"/>
                <w:sz w:val="14"/>
                <w:lang w:val="pt-BR"/>
              </w:rPr>
              <w:t>Passos de aplicação, vantagens, desvantagens e recomendações de especificidade.</w:t>
            </w:r>
          </w:p>
        </w:tc>
      </w:tr>
      <w:tr w:rsidR="0037070A" w:rsidRPr="00E3670F" w14:paraId="0C259C11" w14:textId="77777777">
        <w:trPr>
          <w:jc w:val="center"/>
        </w:trPr>
        <w:tc>
          <w:tcPr>
            <w:tcW w:w="2594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80" w:type="dxa"/>
              <w:left w:w="70" w:type="dxa"/>
              <w:bottom w:w="80" w:type="dxa"/>
              <w:right w:w="70" w:type="dxa"/>
            </w:tcMar>
          </w:tcPr>
          <w:p w14:paraId="3E29E232" w14:textId="77777777" w:rsidR="0037070A" w:rsidRDefault="00000000">
            <w:r>
              <w:rPr>
                <w:b/>
                <w:color w:val="0E8F92"/>
                <w:sz w:val="15"/>
              </w:rPr>
              <w:t>[7] Great Place To Work Brasil</w:t>
            </w:r>
          </w:p>
        </w:tc>
        <w:tc>
          <w:tcPr>
            <w:tcW w:w="2594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80" w:type="dxa"/>
              <w:left w:w="70" w:type="dxa"/>
              <w:bottom w:w="80" w:type="dxa"/>
              <w:right w:w="70" w:type="dxa"/>
            </w:tcMar>
          </w:tcPr>
          <w:p w14:paraId="67D76CD5" w14:textId="77777777" w:rsidR="0037070A" w:rsidRPr="00E3670F" w:rsidRDefault="00000000">
            <w:pPr>
              <w:rPr>
                <w:lang w:val="pt-BR"/>
              </w:rPr>
            </w:pPr>
            <w:r w:rsidRPr="00E3670F">
              <w:rPr>
                <w:color w:val="1E293B"/>
                <w:sz w:val="15"/>
                <w:lang w:val="pt-BR"/>
              </w:rPr>
              <w:t>O que é o feedback sanduíche e quais as limitações da prática no ambiente corporativo?</w:t>
            </w:r>
          </w:p>
        </w:tc>
        <w:tc>
          <w:tcPr>
            <w:tcW w:w="2594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80" w:type="dxa"/>
              <w:left w:w="70" w:type="dxa"/>
              <w:bottom w:w="80" w:type="dxa"/>
              <w:right w:w="70" w:type="dxa"/>
            </w:tcMar>
          </w:tcPr>
          <w:p w14:paraId="4E7721F6" w14:textId="77777777" w:rsidR="0037070A" w:rsidRPr="00E3670F" w:rsidRDefault="00000000">
            <w:pPr>
              <w:rPr>
                <w:lang w:val="pt-BR"/>
              </w:rPr>
            </w:pPr>
            <w:r w:rsidRPr="00E3670F">
              <w:rPr>
                <w:color w:val="1E293B"/>
                <w:sz w:val="14"/>
                <w:lang w:val="pt-BR"/>
              </w:rPr>
              <w:t>https://gptw.com.br/conteudo/artigos/feedback-sanduiche/</w:t>
            </w:r>
          </w:p>
        </w:tc>
        <w:tc>
          <w:tcPr>
            <w:tcW w:w="2594" w:type="dxa"/>
            <w:tcBorders>
              <w:top w:val="single" w:sz="4" w:space="0" w:color="E5EEF5"/>
              <w:left w:val="single" w:sz="4" w:space="0" w:color="E5EEF5"/>
              <w:bottom w:val="single" w:sz="4" w:space="0" w:color="E5EEF5"/>
              <w:right w:val="single" w:sz="4" w:space="0" w:color="E5EEF5"/>
            </w:tcBorders>
            <w:tcMar>
              <w:top w:w="80" w:type="dxa"/>
              <w:left w:w="70" w:type="dxa"/>
              <w:bottom w:w="80" w:type="dxa"/>
              <w:right w:w="70" w:type="dxa"/>
            </w:tcMar>
          </w:tcPr>
          <w:p w14:paraId="4B5EBA80" w14:textId="77777777" w:rsidR="0037070A" w:rsidRPr="00E3670F" w:rsidRDefault="00000000">
            <w:pPr>
              <w:rPr>
                <w:lang w:val="pt-BR"/>
              </w:rPr>
            </w:pPr>
            <w:r w:rsidRPr="00E3670F">
              <w:rPr>
                <w:color w:val="1E293B"/>
                <w:sz w:val="14"/>
                <w:lang w:val="pt-BR"/>
              </w:rPr>
              <w:t>Quando o modelo tende a funcionar melhor e por que clareza é decisiva.</w:t>
            </w:r>
          </w:p>
        </w:tc>
      </w:tr>
    </w:tbl>
    <w:p w14:paraId="19E0EA4E" w14:textId="77777777" w:rsidR="0037070A" w:rsidRPr="00E3670F" w:rsidRDefault="00000000">
      <w:pPr>
        <w:spacing w:before="160" w:after="120" w:line="259" w:lineRule="auto"/>
        <w:rPr>
          <w:lang w:val="pt-BR"/>
        </w:rPr>
      </w:pPr>
      <w:r w:rsidRPr="00E3670F">
        <w:rPr>
          <w:i/>
          <w:color w:val="667085"/>
          <w:sz w:val="16"/>
          <w:lang w:val="pt-BR"/>
        </w:rPr>
        <w:t xml:space="preserve">Imagens/identidade: logotipo e ilustração de treino utilizados a partir dos arquivos públicos da página </w:t>
      </w:r>
      <w:proofErr w:type="spellStart"/>
      <w:r w:rsidRPr="00E3670F">
        <w:rPr>
          <w:i/>
          <w:color w:val="667085"/>
          <w:sz w:val="16"/>
          <w:lang w:val="pt-BR"/>
        </w:rPr>
        <w:t>FeedBack</w:t>
      </w:r>
      <w:proofErr w:type="spellEnd"/>
      <w:r w:rsidRPr="00E3670F">
        <w:rPr>
          <w:i/>
          <w:color w:val="667085"/>
          <w:sz w:val="16"/>
          <w:lang w:val="pt-BR"/>
        </w:rPr>
        <w:t xml:space="preserve"> HC, com finalidade de compor a identidade solicitada.</w:t>
      </w:r>
    </w:p>
    <w:p w14:paraId="648979AA" w14:textId="77777777" w:rsidR="0037070A" w:rsidRDefault="00000000">
      <w:pPr>
        <w:spacing w:after="0" w:line="259" w:lineRule="auto"/>
      </w:pPr>
      <w:r>
        <w:rPr>
          <w:i/>
          <w:color w:val="667085"/>
          <w:sz w:val="16"/>
        </w:rPr>
        <w:t>Criado em 01/07/2026.</w:t>
      </w:r>
    </w:p>
    <w:sectPr w:rsidR="0037070A" w:rsidSect="00034616">
      <w:headerReference w:type="default" r:id="rId15"/>
      <w:footerReference w:type="default" r:id="rId16"/>
      <w:pgSz w:w="11906" w:h="16838"/>
      <w:pgMar w:top="765" w:right="765" w:bottom="765" w:left="765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74546B" w14:textId="77777777" w:rsidR="00435949" w:rsidRDefault="00435949">
      <w:pPr>
        <w:spacing w:after="0" w:line="240" w:lineRule="auto"/>
      </w:pPr>
      <w:r>
        <w:separator/>
      </w:r>
    </w:p>
  </w:endnote>
  <w:endnote w:type="continuationSeparator" w:id="0">
    <w:p w14:paraId="7B3AFB5E" w14:textId="77777777" w:rsidR="00435949" w:rsidRDefault="00435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B94B3" w14:textId="6088A1E1" w:rsidR="0037070A" w:rsidRDefault="00000000">
    <w:pPr>
      <w:pStyle w:val="Footer"/>
      <w:jc w:val="center"/>
    </w:pPr>
    <w:r>
      <w:rPr>
        <w:color w:val="667085"/>
        <w:sz w:val="16"/>
      </w:rPr>
      <w:t xml:space="preserve">Página </w:t>
    </w:r>
    <w:r>
      <w:fldChar w:fldCharType="begin"/>
    </w:r>
    <w:r>
      <w:instrText>PAGE</w:instrText>
    </w:r>
    <w:r w:rsidR="00E3670F">
      <w:fldChar w:fldCharType="separate"/>
    </w:r>
    <w:r w:rsidR="00E3670F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9C2312" w14:textId="77777777" w:rsidR="00435949" w:rsidRDefault="00435949">
      <w:pPr>
        <w:spacing w:after="0" w:line="240" w:lineRule="auto"/>
      </w:pPr>
      <w:r>
        <w:separator/>
      </w:r>
    </w:p>
  </w:footnote>
  <w:footnote w:type="continuationSeparator" w:id="0">
    <w:p w14:paraId="166B5AC8" w14:textId="77777777" w:rsidR="00435949" w:rsidRDefault="00435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6F24C" w14:textId="77777777" w:rsidR="0037070A" w:rsidRDefault="00000000">
    <w:pPr>
      <w:pStyle w:val="Header"/>
    </w:pPr>
    <w:r>
      <w:rPr>
        <w:noProof/>
      </w:rPr>
      <w:drawing>
        <wp:inline distT="0" distB="0" distL="0" distR="0" wp14:anchorId="3C4386CF" wp14:editId="05978819">
          <wp:extent cx="1325880" cy="272129"/>
          <wp:effectExtent l="0" t="0" r="0" b="0"/>
          <wp:docPr id="1851511121" name="Picture 1851511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eedback-hc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5880" cy="2721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color w:val="667085"/>
        <w:sz w:val="17"/>
      </w:rPr>
      <w:t xml:space="preserve">  Guia </w:t>
    </w:r>
    <w:proofErr w:type="spellStart"/>
    <w:r>
      <w:rPr>
        <w:b/>
        <w:color w:val="667085"/>
        <w:sz w:val="17"/>
      </w:rPr>
      <w:t>ilustrado</w:t>
    </w:r>
    <w:proofErr w:type="spellEnd"/>
    <w:r>
      <w:rPr>
        <w:b/>
        <w:color w:val="667085"/>
        <w:sz w:val="17"/>
      </w:rPr>
      <w:t xml:space="preserve"> de feedback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33398618">
    <w:abstractNumId w:val="8"/>
  </w:num>
  <w:num w:numId="2" w16cid:durableId="1277716922">
    <w:abstractNumId w:val="6"/>
  </w:num>
  <w:num w:numId="3" w16cid:durableId="757287499">
    <w:abstractNumId w:val="5"/>
  </w:num>
  <w:num w:numId="4" w16cid:durableId="1082721348">
    <w:abstractNumId w:val="4"/>
  </w:num>
  <w:num w:numId="5" w16cid:durableId="1877498326">
    <w:abstractNumId w:val="7"/>
  </w:num>
  <w:num w:numId="6" w16cid:durableId="934628446">
    <w:abstractNumId w:val="3"/>
  </w:num>
  <w:num w:numId="7" w16cid:durableId="652411730">
    <w:abstractNumId w:val="2"/>
  </w:num>
  <w:num w:numId="8" w16cid:durableId="1985158115">
    <w:abstractNumId w:val="1"/>
  </w:num>
  <w:num w:numId="9" w16cid:durableId="510291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37070A"/>
    <w:rsid w:val="00435949"/>
    <w:rsid w:val="00AA1D8D"/>
    <w:rsid w:val="00B47730"/>
    <w:rsid w:val="00CB0664"/>
    <w:rsid w:val="00E3670F"/>
    <w:rsid w:val="00F355D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062061"/>
  <w14:defaultImageDpi w14:val="300"/>
  <w15:docId w15:val="{97803CFF-3A0F-4B43-872E-A9B68373A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Arial" w:eastAsia="Arial" w:hAnsi="Arial"/>
      <w:sz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1190</Words>
  <Characters>6783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7958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Feedback Sanduíche - Guia ilustrado</dc:title>
  <dc:subject>Guia prático de feedback com metodologia SCI</dc:subject>
  <dc:creator>OpenAI</dc:creator>
  <cp:keywords>feedback, feedback sanduíche, SCI, FeedBack HC, treinamento</cp:keywords>
  <dc:description>Material adaptado e ilustrado; não reproduz conteúdo externo integral.</dc:description>
  <cp:lastModifiedBy>Bruno dos Santos Monjon</cp:lastModifiedBy>
  <cp:revision>2</cp:revision>
  <dcterms:created xsi:type="dcterms:W3CDTF">2013-12-23T23:15:00Z</dcterms:created>
  <dcterms:modified xsi:type="dcterms:W3CDTF">2026-07-01T14:20:00Z</dcterms:modified>
  <cp:category/>
</cp:coreProperties>
</file>